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j0txpz2qj0w6" w:id="0"/>
      <w:bookmarkEnd w:id="0"/>
      <w:r w:rsidDel="00000000" w:rsidR="00000000" w:rsidRPr="00000000">
        <w:rPr>
          <w:rtl w:val="0"/>
        </w:rPr>
        <w:t xml:space="preserve">Hot-desking? Now?</w:t>
      </w:r>
    </w:p>
    <w:p w:rsidR="00000000" w:rsidDel="00000000" w:rsidP="00000000" w:rsidRDefault="00000000" w:rsidRPr="00000000" w14:paraId="00000002">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3">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Disrupting any routine tends to make us tense, and now, just after we’ve settled into an everyday life that has us spending much of our time at home, we need to make changes again </w:t>
      </w:r>
      <w:r w:rsidDel="00000000" w:rsidR="00000000" w:rsidRPr="00000000">
        <w:rPr>
          <w:rFonts w:ascii="Georgia" w:cs="Georgia" w:eastAsia="Georgia" w:hAnsi="Georgia"/>
          <w:color w:val="2a2a2a"/>
          <w:sz w:val="27"/>
          <w:szCs w:val="27"/>
          <w:highlight w:val="white"/>
          <w:rtl w:val="0"/>
        </w:rPr>
        <w:t xml:space="preserve">—</w:t>
      </w:r>
      <w:r w:rsidDel="00000000" w:rsidR="00000000" w:rsidRPr="00000000">
        <w:rPr>
          <w:rFonts w:ascii="Times New Roman" w:cs="Times New Roman" w:eastAsia="Times New Roman" w:hAnsi="Times New Roman"/>
          <w:sz w:val="24"/>
          <w:szCs w:val="24"/>
          <w:rtl w:val="0"/>
        </w:rPr>
        <w:t xml:space="preserve"> this time to return to what things were like before most of us knew how to schedule a Zoom call.  </w:t>
      </w:r>
    </w:p>
    <w:p w:rsidR="00000000" w:rsidDel="00000000" w:rsidP="00000000" w:rsidRDefault="00000000" w:rsidRPr="00000000" w14:paraId="00000004">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Yet once</w:t>
      </w:r>
      <w:r w:rsidDel="00000000" w:rsidR="00000000" w:rsidRPr="00000000">
        <w:rPr>
          <w:rFonts w:ascii="Times New Roman" w:cs="Times New Roman" w:eastAsia="Times New Roman" w:hAnsi="Times New Roman"/>
          <w:sz w:val="24"/>
          <w:szCs w:val="24"/>
          <w:rtl w:val="0"/>
        </w:rPr>
        <w:t xml:space="preserve"> we get back to work at company offices, many of us are also going to have to follow a series of new rules. More stressors! We might need to keep wearing masks, even though they impede many of our discussions, and we may need to keep our distance from colleagues, even though that also throws our mingling into disarray. Ubiquitous bottles of hand sanitizer in workplaces will remind us that many people, some of whom we know, have gotten very sick and even died during the pandemic. </w:t>
      </w:r>
      <w:r w:rsidDel="00000000" w:rsidR="00000000" w:rsidRPr="00000000">
        <w:rPr>
          <w:rtl w:val="0"/>
        </w:rPr>
      </w:r>
    </w:p>
    <w:p w:rsidR="00000000" w:rsidDel="00000000" w:rsidP="00000000" w:rsidRDefault="00000000" w:rsidRPr="00000000" w14:paraId="00000006">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7">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Some organizations </w:t>
      </w:r>
      <w:r w:rsidDel="00000000" w:rsidR="00000000" w:rsidRPr="00000000">
        <w:rPr>
          <w:rFonts w:ascii="Georgia" w:cs="Georgia" w:eastAsia="Georgia" w:hAnsi="Georgia"/>
          <w:color w:val="2a2a2a"/>
          <w:sz w:val="27"/>
          <w:szCs w:val="27"/>
          <w:highlight w:val="white"/>
          <w:rtl w:val="0"/>
        </w:rPr>
        <w:t xml:space="preser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trying to better </w:t>
      </w:r>
      <w:r w:rsidDel="00000000" w:rsidR="00000000" w:rsidRPr="00000000">
        <w:rPr>
          <w:rFonts w:ascii="Times New Roman" w:cs="Times New Roman" w:eastAsia="Times New Roman" w:hAnsi="Times New Roman"/>
          <w:sz w:val="24"/>
          <w:szCs w:val="24"/>
          <w:rtl w:val="0"/>
        </w:rPr>
        <w:t xml:space="preserve">support a partially stay-at-home workforce and eager to capitalize on employees’ desire for flexibility while (for many) looking to save money on office-related expenses </w:t>
      </w:r>
      <w:r w:rsidDel="00000000" w:rsidR="00000000" w:rsidRPr="00000000">
        <w:rPr>
          <w:rFonts w:ascii="Georgia" w:cs="Georgia" w:eastAsia="Georgia" w:hAnsi="Georgia"/>
          <w:color w:val="2a2a2a"/>
          <w:sz w:val="27"/>
          <w:szCs w:val="27"/>
          <w:highlight w:val="white"/>
          <w:rtl w:val="0"/>
        </w:rPr>
        <w:t xml:space="preserve">—</w:t>
      </w:r>
      <w:r w:rsidDel="00000000" w:rsidR="00000000" w:rsidRPr="00000000">
        <w:rPr>
          <w:rFonts w:ascii="Times New Roman" w:cs="Times New Roman" w:eastAsia="Times New Roman" w:hAnsi="Times New Roman"/>
          <w:sz w:val="24"/>
          <w:szCs w:val="24"/>
          <w:rtl w:val="0"/>
        </w:rPr>
        <w:t xml:space="preserve"> are contemplating a more radical change</w:t>
      </w:r>
      <w:r w:rsidDel="00000000" w:rsidR="00000000" w:rsidRPr="00000000">
        <w:rPr>
          <w:rFonts w:ascii="Times New Roman" w:cs="Times New Roman" w:eastAsia="Times New Roman" w:hAnsi="Times New Roman"/>
          <w:sz w:val="24"/>
          <w:szCs w:val="24"/>
          <w:rtl w:val="0"/>
        </w:rPr>
        <w:t xml:space="preserve">: Scrapping dedicated workstations for each staffer in favor of “hot-desking.” In the hot-desking model, people select whatever seat seems to best meet their criteria when they arrive in the office. </w:t>
      </w:r>
      <w:r w:rsidDel="00000000" w:rsidR="00000000" w:rsidRPr="00000000">
        <w:rPr>
          <w:rFonts w:ascii="Times New Roman" w:cs="Times New Roman" w:eastAsia="Times New Roman" w:hAnsi="Times New Roman"/>
          <w:sz w:val="24"/>
          <w:szCs w:val="24"/>
          <w:rtl w:val="0"/>
        </w:rPr>
        <w:t xml:space="preserve">The whole system is a lot like boarding a Southwest Airlines open-seating flight: Some people choose windows, some aisles </w:t>
      </w:r>
      <w:r w:rsidDel="00000000" w:rsidR="00000000" w:rsidRPr="00000000">
        <w:rPr>
          <w:rFonts w:ascii="Georgia" w:cs="Georgia" w:eastAsia="Georgia" w:hAnsi="Georgia"/>
          <w:color w:val="2a2a2a"/>
          <w:sz w:val="27"/>
          <w:szCs w:val="27"/>
          <w:highlight w:val="white"/>
          <w:rtl w:val="0"/>
        </w:rPr>
        <w:t xml:space="preserve">—</w:t>
      </w:r>
      <w:r w:rsidDel="00000000" w:rsidR="00000000" w:rsidRPr="00000000">
        <w:rPr>
          <w:rFonts w:ascii="Times New Roman" w:cs="Times New Roman" w:eastAsia="Times New Roman" w:hAnsi="Times New Roman"/>
          <w:sz w:val="24"/>
          <w:szCs w:val="24"/>
          <w:rtl w:val="0"/>
        </w:rPr>
        <w:t xml:space="preserve"> and some get the leftover middles. </w:t>
      </w:r>
      <w:r w:rsidDel="00000000" w:rsidR="00000000" w:rsidRPr="00000000">
        <w:rPr>
          <w:rtl w:val="0"/>
        </w:rPr>
      </w:r>
    </w:p>
    <w:p w:rsidR="00000000" w:rsidDel="00000000" w:rsidP="00000000" w:rsidRDefault="00000000" w:rsidRPr="00000000" w14:paraId="00000008">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just like the Southwest seat scramble, </w:t>
      </w:r>
      <w:r w:rsidDel="00000000" w:rsidR="00000000" w:rsidRPr="00000000">
        <w:rPr>
          <w:rFonts w:ascii="Times New Roman" w:cs="Times New Roman" w:eastAsia="Times New Roman" w:hAnsi="Times New Roman"/>
          <w:sz w:val="24"/>
          <w:szCs w:val="24"/>
          <w:rtl w:val="0"/>
        </w:rPr>
        <w:t xml:space="preserve">hot-desking can be quite stressful for the people asked to do it. </w:t>
      </w:r>
      <w:r w:rsidDel="00000000" w:rsidR="00000000" w:rsidRPr="00000000">
        <w:rPr>
          <w:rFonts w:ascii="Times New Roman" w:cs="Times New Roman" w:eastAsia="Times New Roman" w:hAnsi="Times New Roman"/>
          <w:sz w:val="24"/>
          <w:szCs w:val="24"/>
          <w:rtl w:val="0"/>
        </w:rPr>
        <w:t xml:space="preserve">This should give businesses pause before adopting this policy in haste </w:t>
      </w:r>
      <w:r w:rsidDel="00000000" w:rsidR="00000000" w:rsidRPr="00000000">
        <w:rPr>
          <w:rFonts w:ascii="Times New Roman" w:cs="Times New Roman" w:eastAsia="Times New Roman" w:hAnsi="Times New Roman"/>
          <w:sz w:val="24"/>
          <w:szCs w:val="24"/>
          <w:rtl w:val="0"/>
        </w:rPr>
        <w:t xml:space="preserve">and assuming this move will benefit employee well-being and their bottom line.</w:t>
      </w:r>
      <w:r w:rsidDel="00000000" w:rsidR="00000000" w:rsidRPr="00000000">
        <w:rPr>
          <w:rtl w:val="0"/>
        </w:rPr>
      </w:r>
    </w:p>
    <w:p w:rsidR="00000000" w:rsidDel="00000000" w:rsidP="00000000" w:rsidRDefault="00000000" w:rsidRPr="00000000" w14:paraId="0000000A">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B">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science is clear:</w:t>
      </w:r>
      <w:r w:rsidDel="00000000" w:rsidR="00000000" w:rsidRPr="00000000">
        <w:rPr>
          <w:rFonts w:ascii="Times New Roman" w:cs="Times New Roman" w:eastAsia="Times New Roman" w:hAnsi="Times New Roman"/>
          <w:sz w:val="24"/>
          <w:szCs w:val="24"/>
          <w:rtl w:val="0"/>
        </w:rPr>
        <w:t xml:space="preserve"> </w:t>
      </w:r>
      <w:hyperlink r:id="rId6">
        <w:r w:rsidDel="00000000" w:rsidR="00000000" w:rsidRPr="00000000">
          <w:rPr>
            <w:rFonts w:ascii="Times New Roman" w:cs="Times New Roman" w:eastAsia="Times New Roman" w:hAnsi="Times New Roman"/>
            <w:color w:val="1155cc"/>
            <w:sz w:val="24"/>
            <w:szCs w:val="24"/>
            <w:u w:val="single"/>
            <w:rtl w:val="0"/>
          </w:rPr>
          <w:t xml:space="preserve">People feel most comfortable</w:t>
        </w:r>
      </w:hyperlink>
      <w:r w:rsidDel="00000000" w:rsidR="00000000" w:rsidRPr="00000000">
        <w:rPr>
          <w:rFonts w:ascii="Times New Roman" w:cs="Times New Roman" w:eastAsia="Times New Roman" w:hAnsi="Times New Roman"/>
          <w:sz w:val="24"/>
          <w:szCs w:val="24"/>
          <w:rtl w:val="0"/>
        </w:rPr>
        <w:t xml:space="preserve"> and safe when they’ve got a single space</w:t>
      </w:r>
      <w:r w:rsidDel="00000000" w:rsidR="00000000" w:rsidRPr="00000000">
        <w:rPr>
          <w:rFonts w:ascii="Times New Roman" w:cs="Times New Roman" w:eastAsia="Times New Roman" w:hAnsi="Times New Roman"/>
          <w:sz w:val="24"/>
          <w:szCs w:val="24"/>
          <w:rtl w:val="0"/>
        </w:rPr>
        <w:t xml:space="preserve"> that they “own” at work and is theirs to return. That sort of comfort is particularly important now because it can, to some extent, buffer return-to-work stresses and help create a sense of familiarity and normalcy after the big disruptive changes from Covid-19, if the group is new to hot-desking.</w:t>
      </w:r>
    </w:p>
    <w:p w:rsidR="00000000" w:rsidDel="00000000" w:rsidP="00000000" w:rsidRDefault="00000000" w:rsidRPr="00000000" w14:paraId="0000000C">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settled workplace also makes it more likely that people will work to their full potential when they’re in the office, since stresses divert some of our stock of mental energy. Humans’</w:t>
      </w:r>
      <w:r w:rsidDel="00000000" w:rsidR="00000000" w:rsidRPr="00000000">
        <w:rPr>
          <w:rFonts w:ascii="Times New Roman" w:cs="Times New Roman" w:eastAsia="Times New Roman" w:hAnsi="Times New Roman"/>
          <w:sz w:val="24"/>
          <w:szCs w:val="24"/>
          <w:rtl w:val="0"/>
        </w:rPr>
        <w:t xml:space="preserve"> </w:t>
      </w:r>
      <w:hyperlink r:id="rId7">
        <w:r w:rsidDel="00000000" w:rsidR="00000000" w:rsidRPr="00000000">
          <w:rPr>
            <w:rFonts w:ascii="Times New Roman" w:cs="Times New Roman" w:eastAsia="Times New Roman" w:hAnsi="Times New Roman"/>
            <w:color w:val="1155cc"/>
            <w:sz w:val="24"/>
            <w:szCs w:val="24"/>
            <w:u w:val="single"/>
            <w:rtl w:val="0"/>
          </w:rPr>
          <w:t xml:space="preserve">improved mental state</w:t>
        </w:r>
      </w:hyperlink>
      <w:r w:rsidDel="00000000" w:rsidR="00000000" w:rsidRPr="00000000">
        <w:rPr>
          <w:rFonts w:ascii="Times New Roman" w:cs="Times New Roman" w:eastAsia="Times New Roman" w:hAnsi="Times New Roman"/>
          <w:sz w:val="24"/>
          <w:szCs w:val="24"/>
          <w:rtl w:val="0"/>
        </w:rPr>
        <w:t xml:space="preserve"> when they’re in their own space</w:t>
      </w:r>
      <w:r w:rsidDel="00000000" w:rsidR="00000000" w:rsidRPr="00000000">
        <w:rPr>
          <w:rFonts w:ascii="Times New Roman" w:cs="Times New Roman" w:eastAsia="Times New Roman" w:hAnsi="Times New Roman"/>
          <w:sz w:val="24"/>
          <w:szCs w:val="24"/>
          <w:rtl w:val="0"/>
        </w:rPr>
        <w:t xml:space="preserve">, their own territory, is</w:t>
      </w:r>
      <w:r w:rsidDel="00000000" w:rsidR="00000000" w:rsidRPr="00000000">
        <w:rPr>
          <w:rFonts w:ascii="Times New Roman" w:cs="Times New Roman" w:eastAsia="Times New Roman" w:hAnsi="Times New Roman"/>
          <w:sz w:val="24"/>
          <w:szCs w:val="24"/>
          <w:rtl w:val="0"/>
        </w:rPr>
        <w:t xml:space="preserve"> </w:t>
      </w:r>
      <w:hyperlink r:id="rId8">
        <w:r w:rsidDel="00000000" w:rsidR="00000000" w:rsidRPr="00000000">
          <w:rPr>
            <w:rFonts w:ascii="Times New Roman" w:cs="Times New Roman" w:eastAsia="Times New Roman" w:hAnsi="Times New Roman"/>
            <w:color w:val="1155cc"/>
            <w:sz w:val="24"/>
            <w:szCs w:val="24"/>
            <w:u w:val="single"/>
            <w:rtl w:val="0"/>
          </w:rPr>
          <w:t xml:space="preserve">based in our prehistory</w:t>
        </w:r>
      </w:hyperlink>
      <w:r w:rsidDel="00000000" w:rsidR="00000000" w:rsidRPr="00000000">
        <w:rPr>
          <w:rFonts w:ascii="Times New Roman" w:cs="Times New Roman" w:eastAsia="Times New Roman" w:hAnsi="Times New Roman"/>
          <w:sz w:val="24"/>
          <w:szCs w:val="24"/>
          <w:rtl w:val="0"/>
        </w:rPr>
        <w:t xml:space="preserve"> as a species</w:t>
      </w:r>
      <w:r w:rsidDel="00000000" w:rsidR="00000000" w:rsidRPr="00000000">
        <w:rPr>
          <w:rFonts w:ascii="Times New Roman" w:cs="Times New Roman" w:eastAsia="Times New Roman" w:hAnsi="Times New Roman"/>
          <w:sz w:val="24"/>
          <w:szCs w:val="24"/>
          <w:rtl w:val="0"/>
        </w:rPr>
        <w:t xml:space="preserve">, so it can’t be ignored.</w:t>
      </w:r>
    </w:p>
    <w:p w:rsidR="00000000" w:rsidDel="00000000" w:rsidP="00000000" w:rsidRDefault="00000000" w:rsidRPr="00000000" w14:paraId="0000000E">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F">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Furthermore, hot-deskers often wonder where needed teammates are if all members of the group aren’t assigned to sit in roughly the same area. Storing things can also be a challenge. An assigned desk removes the distracting stress of uncertainty and </w:t>
      </w:r>
      <w:hyperlink r:id="rId9">
        <w:r w:rsidDel="00000000" w:rsidR="00000000" w:rsidRPr="00000000">
          <w:rPr>
            <w:rFonts w:ascii="Times New Roman" w:cs="Times New Roman" w:eastAsia="Times New Roman" w:hAnsi="Times New Roman"/>
            <w:color w:val="1155cc"/>
            <w:sz w:val="24"/>
            <w:szCs w:val="24"/>
            <w:u w:val="single"/>
            <w:rtl w:val="0"/>
          </w:rPr>
          <w:t xml:space="preserve">contains performance-enhancing</w:t>
        </w:r>
      </w:hyperlink>
      <w:r w:rsidDel="00000000" w:rsidR="00000000" w:rsidRPr="00000000">
        <w:rPr>
          <w:rFonts w:ascii="Times New Roman" w:cs="Times New Roman" w:eastAsia="Times New Roman" w:hAnsi="Times New Roman"/>
          <w:sz w:val="24"/>
          <w:szCs w:val="24"/>
          <w:rtl w:val="0"/>
        </w:rPr>
        <w:t xml:space="preserve"> nature-linked and identify-affirming items, </w:t>
      </w:r>
      <w:r w:rsidDel="00000000" w:rsidR="00000000" w:rsidRPr="00000000">
        <w:rPr>
          <w:rFonts w:ascii="Times New Roman" w:cs="Times New Roman" w:eastAsia="Times New Roman" w:hAnsi="Times New Roman"/>
          <w:sz w:val="24"/>
          <w:szCs w:val="24"/>
          <w:rtl w:val="0"/>
        </w:rPr>
        <w:t xml:space="preserve">like training certificates, family photos and plants</w:t>
      </w:r>
      <w:r w:rsidDel="00000000" w:rsidR="00000000" w:rsidRPr="00000000">
        <w:rPr>
          <w:rFonts w:ascii="Times New Roman" w:cs="Times New Roman" w:eastAsia="Times New Roman" w:hAnsi="Times New Roman"/>
          <w:sz w:val="24"/>
          <w:szCs w:val="24"/>
          <w:rtl w:val="0"/>
        </w:rPr>
        <w:t xml:space="preserve">. Lockers or similar can help with that to some degree, but they can also add another step to the workday, as items must be retrieved and stored.</w:t>
      </w:r>
    </w:p>
    <w:p w:rsidR="00000000" w:rsidDel="00000000" w:rsidP="00000000" w:rsidRDefault="00000000" w:rsidRPr="00000000" w14:paraId="00000010">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1">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are also morale concerns. </w:t>
      </w:r>
      <w:r w:rsidDel="00000000" w:rsidR="00000000" w:rsidRPr="00000000">
        <w:rPr>
          <w:rFonts w:ascii="Times New Roman" w:cs="Times New Roman" w:eastAsia="Times New Roman" w:hAnsi="Times New Roman"/>
          <w:sz w:val="24"/>
          <w:szCs w:val="24"/>
          <w:rtl w:val="0"/>
        </w:rPr>
        <w:t xml:space="preserve">Hot-deskers sometimes feel that their organizations don’t value them enough to</w:t>
      </w:r>
      <w:r w:rsidDel="00000000" w:rsidR="00000000" w:rsidRPr="00000000">
        <w:rPr>
          <w:rFonts w:ascii="Times New Roman" w:cs="Times New Roman" w:eastAsia="Times New Roman" w:hAnsi="Times New Roman"/>
          <w:sz w:val="24"/>
          <w:szCs w:val="24"/>
          <w:rtl w:val="0"/>
        </w:rPr>
        <w:t xml:space="preserve"> provide</w:t>
      </w:r>
      <w:r w:rsidDel="00000000" w:rsidR="00000000" w:rsidRPr="00000000">
        <w:rPr>
          <w:rFonts w:ascii="Times New Roman" w:cs="Times New Roman" w:eastAsia="Times New Roman" w:hAnsi="Times New Roman"/>
          <w:sz w:val="24"/>
          <w:szCs w:val="24"/>
          <w:rtl w:val="0"/>
        </w:rPr>
        <w:t xml:space="preserve"> them with a workspace of their own </w:t>
      </w:r>
      <w:r w:rsidDel="00000000" w:rsidR="00000000" w:rsidRPr="00000000">
        <w:rPr>
          <w:rFonts w:ascii="Times New Roman" w:cs="Times New Roman" w:eastAsia="Times New Roman" w:hAnsi="Times New Roman"/>
          <w:sz w:val="24"/>
          <w:szCs w:val="24"/>
          <w:rtl w:val="0"/>
        </w:rPr>
        <w:t xml:space="preserve">(though this opinion is becoming rarer as employees start to change their expectations of having individual real estate)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Partly for these reasons,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many people might decide to minimize their time in the office when asked to hot-desk</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Yet the </w:t>
      </w:r>
      <w:r w:rsidDel="00000000" w:rsidR="00000000" w:rsidRPr="00000000">
        <w:rPr>
          <w:rFonts w:ascii="Times New Roman" w:cs="Times New Roman" w:eastAsia="Times New Roman" w:hAnsi="Times New Roman"/>
          <w:sz w:val="24"/>
          <w:szCs w:val="24"/>
          <w:rtl w:val="0"/>
        </w:rPr>
        <w:t xml:space="preserve">research consistently indicates</w:t>
      </w:r>
      <w:r w:rsidDel="00000000" w:rsidR="00000000" w:rsidRPr="00000000">
        <w:rPr>
          <w:rFonts w:ascii="Times New Roman" w:cs="Times New Roman" w:eastAsia="Times New Roman" w:hAnsi="Times New Roman"/>
          <w:sz w:val="24"/>
          <w:szCs w:val="24"/>
          <w:rtl w:val="0"/>
        </w:rPr>
        <w:t xml:space="preserve"> that </w:t>
      </w:r>
      <w:hyperlink r:id="rId10">
        <w:r w:rsidDel="00000000" w:rsidR="00000000" w:rsidRPr="00000000">
          <w:rPr>
            <w:rFonts w:ascii="Times New Roman" w:cs="Times New Roman" w:eastAsia="Times New Roman" w:hAnsi="Times New Roman"/>
            <w:color w:val="1155cc"/>
            <w:sz w:val="24"/>
            <w:szCs w:val="24"/>
            <w:u w:val="single"/>
            <w:rtl w:val="0"/>
          </w:rPr>
          <w:t xml:space="preserve">hybrid working arrangements</w:t>
        </w:r>
      </w:hyperlink>
      <w:r w:rsidDel="00000000" w:rsidR="00000000" w:rsidRPr="00000000">
        <w:rPr>
          <w:rFonts w:ascii="Times New Roman" w:cs="Times New Roman" w:eastAsia="Times New Roman" w:hAnsi="Times New Roman"/>
          <w:sz w:val="24"/>
          <w:szCs w:val="24"/>
          <w:rtl w:val="0"/>
        </w:rPr>
        <w:t xml:space="preserve"> that bring people into the office </w:t>
      </w:r>
      <w:r w:rsidDel="00000000" w:rsidR="00000000" w:rsidRPr="00000000">
        <w:rPr>
          <w:rFonts w:ascii="Times New Roman" w:cs="Times New Roman" w:eastAsia="Times New Roman" w:hAnsi="Times New Roman"/>
          <w:sz w:val="24"/>
          <w:szCs w:val="24"/>
          <w:rtl w:val="0"/>
        </w:rPr>
        <w:t xml:space="preserve">three days a week and working from home for two produce the best outcomes</w:t>
      </w:r>
      <w:r w:rsidDel="00000000" w:rsidR="00000000" w:rsidRPr="00000000">
        <w:rPr>
          <w:rFonts w:ascii="Times New Roman" w:cs="Times New Roman" w:eastAsia="Times New Roman" w:hAnsi="Times New Roman"/>
          <w:sz w:val="24"/>
          <w:szCs w:val="24"/>
          <w:rtl w:val="0"/>
        </w:rPr>
        <w:t xml:space="preserve"> for both employers and employees. </w:t>
      </w:r>
      <w:r w:rsidDel="00000000" w:rsidR="00000000" w:rsidRPr="00000000">
        <w:rPr>
          <w:rFonts w:ascii="Times New Roman" w:cs="Times New Roman" w:eastAsia="Times New Roman" w:hAnsi="Times New Roman"/>
          <w:sz w:val="24"/>
          <w:szCs w:val="24"/>
          <w:rtl w:val="0"/>
        </w:rPr>
        <w:t xml:space="preserve">Workers need a critical mass </w:t>
      </w:r>
      <w:r w:rsidDel="00000000" w:rsidR="00000000" w:rsidRPr="00000000">
        <w:rPr>
          <w:rFonts w:ascii="Times New Roman" w:cs="Times New Roman" w:eastAsia="Times New Roman" w:hAnsi="Times New Roman"/>
          <w:sz w:val="24"/>
          <w:szCs w:val="24"/>
          <w:rtl w:val="0"/>
        </w:rPr>
        <w:t xml:space="preserve">of face-to-face time to produce the rich, nuanced conversations </w:t>
      </w:r>
      <w:r w:rsidDel="00000000" w:rsidR="00000000" w:rsidRPr="00000000">
        <w:rPr>
          <w:rFonts w:ascii="Times New Roman" w:cs="Times New Roman" w:eastAsia="Times New Roman" w:hAnsi="Times New Roman"/>
          <w:sz w:val="24"/>
          <w:szCs w:val="24"/>
          <w:rtl w:val="0"/>
        </w:rPr>
        <w:t xml:space="preserve">crucial for building relationships, problem-solving and creativity.</w:t>
      </w:r>
      <w:r w:rsidDel="00000000" w:rsidR="00000000" w:rsidRPr="00000000">
        <w:rPr>
          <w:rFonts w:ascii="Times New Roman" w:cs="Times New Roman" w:eastAsia="Times New Roman" w:hAnsi="Times New Roman"/>
          <w:sz w:val="24"/>
          <w:szCs w:val="24"/>
          <w:rtl w:val="0"/>
        </w:rPr>
        <w:t xml:space="preserve"> </w:t>
      </w:r>
      <w:hyperlink r:id="rId11">
        <w:r w:rsidDel="00000000" w:rsidR="00000000" w:rsidRPr="00000000">
          <w:rPr>
            <w:rFonts w:ascii="Times New Roman" w:cs="Times New Roman" w:eastAsia="Times New Roman" w:hAnsi="Times New Roman"/>
            <w:color w:val="1155cc"/>
            <w:sz w:val="24"/>
            <w:szCs w:val="24"/>
            <w:u w:val="single"/>
            <w:rtl w:val="0"/>
          </w:rPr>
          <w:t xml:space="preserve">Eye contact, body position and personal distance</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are all needed to fully </w:t>
      </w:r>
      <w:r w:rsidDel="00000000" w:rsidR="00000000" w:rsidRPr="00000000">
        <w:rPr>
          <w:rFonts w:ascii="Times New Roman" w:cs="Times New Roman" w:eastAsia="Times New Roman" w:hAnsi="Times New Roman"/>
          <w:sz w:val="24"/>
          <w:szCs w:val="24"/>
          <w:rtl w:val="0"/>
        </w:rPr>
        <w:t xml:space="preserve">communicate</w:t>
      </w:r>
      <w:r w:rsidDel="00000000" w:rsidR="00000000" w:rsidRPr="00000000">
        <w:rPr>
          <w:rFonts w:ascii="Times New Roman" w:cs="Times New Roman" w:eastAsia="Times New Roman" w:hAnsi="Times New Roman"/>
          <w:sz w:val="24"/>
          <w:szCs w:val="24"/>
          <w:rtl w:val="0"/>
        </w:rPr>
        <w:t xml:space="preserve">, to form bonds, to work together as a group and more.  </w:t>
      </w:r>
    </w:p>
    <w:p w:rsidR="00000000" w:rsidDel="00000000" w:rsidP="00000000" w:rsidRDefault="00000000" w:rsidRPr="00000000" w14:paraId="00000014">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 course, hot-desking does have some advantages beyond saving on overhead costs </w:t>
      </w:r>
      <w:r w:rsidDel="00000000" w:rsidR="00000000" w:rsidRPr="00000000">
        <w:rPr>
          <w:rFonts w:ascii="Georgia" w:cs="Georgia" w:eastAsia="Georgia" w:hAnsi="Georgia"/>
          <w:color w:val="2a2a2a"/>
          <w:sz w:val="27"/>
          <w:szCs w:val="27"/>
          <w:highlight w:val="white"/>
          <w:rtl w:val="0"/>
        </w:rPr>
        <w:t xml:space="preserve">—</w:t>
      </w:r>
      <w:r w:rsidDel="00000000" w:rsidR="00000000" w:rsidRPr="00000000">
        <w:rPr>
          <w:rFonts w:ascii="Times New Roman" w:cs="Times New Roman" w:eastAsia="Times New Roman" w:hAnsi="Times New Roman"/>
          <w:sz w:val="24"/>
          <w:szCs w:val="24"/>
          <w:rtl w:val="0"/>
        </w:rPr>
        <w:t xml:space="preserve"> which in the post-pandemic environment can be needed to get businesses back in the black. The practice provides managers more day-to-day flexibility with how work environments are used and the ability to adapt to fast-changing needs.</w:t>
      </w:r>
    </w:p>
    <w:p w:rsidR="00000000" w:rsidDel="00000000" w:rsidP="00000000" w:rsidRDefault="00000000" w:rsidRPr="00000000" w14:paraId="00000016">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can be beneficial to some employees as well. Different desks can align better with different tasks </w:t>
      </w:r>
      <w:r w:rsidDel="00000000" w:rsidR="00000000" w:rsidRPr="00000000">
        <w:rPr>
          <w:rFonts w:ascii="Georgia" w:cs="Georgia" w:eastAsia="Georgia" w:hAnsi="Georgia"/>
          <w:color w:val="2a2a2a"/>
          <w:sz w:val="27"/>
          <w:szCs w:val="27"/>
          <w:highlight w:val="white"/>
          <w:rtl w:val="0"/>
        </w:rPr>
        <w:t xml:space="preserve">—</w:t>
      </w:r>
      <w:r w:rsidDel="00000000" w:rsidR="00000000" w:rsidRPr="00000000">
        <w:rPr>
          <w:rFonts w:ascii="Times New Roman" w:cs="Times New Roman" w:eastAsia="Times New Roman" w:hAnsi="Times New Roman"/>
          <w:sz w:val="24"/>
          <w:szCs w:val="24"/>
          <w:rtl w:val="0"/>
        </w:rPr>
        <w:t xml:space="preserve"> workers can select a more isolated space when they need to concentrate, for instance, or a more group-oriented one for a planning meeting.</w:t>
      </w:r>
    </w:p>
    <w:p w:rsidR="00000000" w:rsidDel="00000000" w:rsidP="00000000" w:rsidRDefault="00000000" w:rsidRPr="00000000" w14:paraId="00000018">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9">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Ultimately, the success of any hot-desking system depends on the options people have to choose from. Alignment with work needs is key, but so is being near teammates. It’s important that colleagues can see where the members of their group are </w:t>
      </w:r>
      <w:r w:rsidDel="00000000" w:rsidR="00000000" w:rsidRPr="00000000">
        <w:rPr>
          <w:rFonts w:ascii="Georgia" w:cs="Georgia" w:eastAsia="Georgia" w:hAnsi="Georgia"/>
          <w:color w:val="2a2a2a"/>
          <w:sz w:val="27"/>
          <w:szCs w:val="27"/>
          <w:highlight w:val="white"/>
          <w:rtl w:val="0"/>
        </w:rPr>
        <w:t xml:space="preserve">—</w:t>
      </w:r>
      <w:r w:rsidDel="00000000" w:rsidR="00000000" w:rsidRPr="00000000">
        <w:rPr>
          <w:rFonts w:ascii="Times New Roman" w:cs="Times New Roman" w:eastAsia="Times New Roman" w:hAnsi="Times New Roman"/>
          <w:sz w:val="24"/>
          <w:szCs w:val="24"/>
          <w:rtl w:val="0"/>
        </w:rPr>
        <w:t xml:space="preserve"> at least if they stand up. These factors can minimize some of the stresses of hot-desking. G</w:t>
      </w:r>
      <w:r w:rsidDel="00000000" w:rsidR="00000000" w:rsidRPr="00000000">
        <w:rPr>
          <w:rFonts w:ascii="Times New Roman" w:cs="Times New Roman" w:eastAsia="Times New Roman" w:hAnsi="Times New Roman"/>
          <w:sz w:val="24"/>
          <w:szCs w:val="24"/>
          <w:rtl w:val="0"/>
        </w:rPr>
        <w:t xml:space="preserve">iven the overall strain we all face in returning to the workplace, the more they can be alleviated, the better.</w:t>
      </w:r>
      <w:r w:rsidDel="00000000" w:rsidR="00000000" w:rsidRPr="00000000">
        <w:rPr>
          <w:rtl w:val="0"/>
        </w:rPr>
      </w:r>
    </w:p>
    <w:p w:rsidR="00000000" w:rsidDel="00000000" w:rsidP="00000000" w:rsidRDefault="00000000" w:rsidRPr="00000000" w14:paraId="0000001A">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pageBreakBefore w:val="0"/>
        <w:rPr/>
      </w:pPr>
      <w:r w:rsidDel="00000000" w:rsidR="00000000" w:rsidRPr="00000000">
        <w:rPr>
          <w:rFonts w:ascii="Times New Roman" w:cs="Times New Roman" w:eastAsia="Times New Roman" w:hAnsi="Times New Roman"/>
          <w:sz w:val="24"/>
          <w:szCs w:val="24"/>
          <w:rtl w:val="0"/>
        </w:rPr>
        <w:t xml:space="preserve">Sally Augustin, Ph.D., is a practicing environmental psychologist and a principal at </w:t>
      </w:r>
      <w:hyperlink r:id="rId12">
        <w:r w:rsidDel="00000000" w:rsidR="00000000" w:rsidRPr="00000000">
          <w:rPr>
            <w:rFonts w:ascii="Times New Roman" w:cs="Times New Roman" w:eastAsia="Times New Roman" w:hAnsi="Times New Roman"/>
            <w:color w:val="1155cc"/>
            <w:sz w:val="24"/>
            <w:szCs w:val="24"/>
            <w:u w:val="single"/>
            <w:rtl w:val="0"/>
          </w:rPr>
          <w:t xml:space="preserve">Design With Science</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where she</w:t>
      </w:r>
      <w:r w:rsidDel="00000000" w:rsidR="00000000" w:rsidRPr="00000000">
        <w:rPr>
          <w:rFonts w:ascii="Times New Roman" w:cs="Times New Roman" w:eastAsia="Times New Roman" w:hAnsi="Times New Roman"/>
          <w:sz w:val="24"/>
          <w:szCs w:val="24"/>
          <w:rtl w:val="0"/>
        </w:rPr>
        <w:t xml:space="preserve"> integrates science-based insights with the design of places, objects and services to support desired cognitive, emotional and physical outcomes. She is a fellow of the American Psychological Association.</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courses.lumenlearning.com/atd-hostos-interpersonalrelations-1/chapter/nonverbal-communication-chapter-4/" TargetMode="External"/><Relationship Id="rId10" Type="http://schemas.openxmlformats.org/officeDocument/2006/relationships/hyperlink" Target="https://www.apa.org/monitor/2019/10/cover-remote-work" TargetMode="External"/><Relationship Id="rId12" Type="http://schemas.openxmlformats.org/officeDocument/2006/relationships/hyperlink" Target="http://www.designwithscience.com" TargetMode="External"/><Relationship Id="rId9" Type="http://schemas.openxmlformats.org/officeDocument/2006/relationships/hyperlink" Target="https://www.sciencedirect.com/science/article/abs/pii/S0360132318300064" TargetMode="External"/><Relationship Id="rId5" Type="http://schemas.openxmlformats.org/officeDocument/2006/relationships/styles" Target="styles.xml"/><Relationship Id="rId6" Type="http://schemas.openxmlformats.org/officeDocument/2006/relationships/hyperlink" Target="https://www.emerald.com/insight/content/doi/10.1108/JCRE-10-2015-0033/full/html" TargetMode="External"/><Relationship Id="rId7" Type="http://schemas.openxmlformats.org/officeDocument/2006/relationships/hyperlink" Target="https://www.sciencedirect.com/science/article/pii/S0003687016302514" TargetMode="External"/><Relationship Id="rId8" Type="http://schemas.openxmlformats.org/officeDocument/2006/relationships/hyperlink" Target="https://journals.sagepub.com/doi/full/10.1177/1474704912010005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