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2EEBB" w14:textId="77777777" w:rsidR="00BB61D0" w:rsidRDefault="00705834">
      <w:pPr>
        <w:pStyle w:val="Heading1"/>
        <w:spacing w:before="92"/>
        <w:ind w:left="141" w:right="101"/>
        <w:jc w:val="center"/>
        <w:rPr>
          <w:sz w:val="22"/>
          <w:szCs w:val="22"/>
        </w:rPr>
      </w:pPr>
      <w:r>
        <w:rPr>
          <w:sz w:val="22"/>
          <w:szCs w:val="22"/>
        </w:rPr>
        <w:t>CRISTINA G. BANKS, PH.D.</w:t>
      </w:r>
    </w:p>
    <w:p w14:paraId="372D6908" w14:textId="77777777" w:rsidR="00BB61D0" w:rsidRDefault="00A23CAD">
      <w:pPr>
        <w:ind w:left="141" w:right="103"/>
        <w:jc w:val="center"/>
      </w:pPr>
      <w:hyperlink r:id="rId8">
        <w:r w:rsidR="00705834">
          <w:rPr>
            <w:color w:val="0000FF"/>
            <w:u w:val="single"/>
          </w:rPr>
          <w:t>cbanks@berkeley.edu</w:t>
        </w:r>
      </w:hyperlink>
      <w:r w:rsidR="00705834">
        <w:t xml:space="preserve">  (510) 207-7480 </w:t>
      </w:r>
    </w:p>
    <w:p w14:paraId="64231D5D" w14:textId="77777777" w:rsidR="00BB61D0" w:rsidRDefault="00BB61D0">
      <w:pPr>
        <w:pBdr>
          <w:top w:val="nil"/>
          <w:left w:val="nil"/>
          <w:bottom w:val="nil"/>
          <w:right w:val="nil"/>
          <w:between w:val="nil"/>
        </w:pBdr>
        <w:rPr>
          <w:color w:val="000000"/>
        </w:rPr>
      </w:pPr>
    </w:p>
    <w:p w14:paraId="322A613D" w14:textId="77777777" w:rsidR="00BB61D0" w:rsidRDefault="00705834">
      <w:pPr>
        <w:pStyle w:val="Heading1"/>
        <w:spacing w:before="92"/>
        <w:ind w:firstLine="160"/>
        <w:rPr>
          <w:sz w:val="22"/>
          <w:szCs w:val="22"/>
        </w:rPr>
      </w:pPr>
      <w:r>
        <w:rPr>
          <w:sz w:val="22"/>
          <w:szCs w:val="22"/>
        </w:rPr>
        <w:t>EDUCATION</w:t>
      </w:r>
    </w:p>
    <w:p w14:paraId="1EE11C95" w14:textId="77777777" w:rsidR="00BB61D0" w:rsidRDefault="00BB61D0">
      <w:pPr>
        <w:pBdr>
          <w:top w:val="nil"/>
          <w:left w:val="nil"/>
          <w:bottom w:val="nil"/>
          <w:right w:val="nil"/>
          <w:between w:val="nil"/>
        </w:pBdr>
        <w:spacing w:before="11"/>
        <w:rPr>
          <w:b/>
          <w:color w:val="000000"/>
        </w:rPr>
      </w:pPr>
    </w:p>
    <w:p w14:paraId="3D12352E" w14:textId="77777777" w:rsidR="00BB61D0" w:rsidRDefault="00705834">
      <w:pPr>
        <w:pBdr>
          <w:top w:val="nil"/>
          <w:left w:val="nil"/>
          <w:bottom w:val="nil"/>
          <w:right w:val="nil"/>
          <w:between w:val="nil"/>
        </w:pBdr>
        <w:ind w:left="880"/>
        <w:rPr>
          <w:color w:val="000000"/>
        </w:rPr>
      </w:pPr>
      <w:r>
        <w:rPr>
          <w:color w:val="000000"/>
        </w:rPr>
        <w:t>Ph.D. University of Minnesota, Industrial/Organizational Psychology, 1979</w:t>
      </w:r>
    </w:p>
    <w:p w14:paraId="7E8EF043" w14:textId="77777777" w:rsidR="00BB61D0" w:rsidRDefault="00BB61D0">
      <w:pPr>
        <w:pBdr>
          <w:top w:val="nil"/>
          <w:left w:val="nil"/>
          <w:bottom w:val="nil"/>
          <w:right w:val="nil"/>
          <w:between w:val="nil"/>
        </w:pBdr>
        <w:rPr>
          <w:color w:val="000000"/>
        </w:rPr>
      </w:pPr>
    </w:p>
    <w:p w14:paraId="4CA43047" w14:textId="77777777" w:rsidR="00BB61D0" w:rsidRDefault="00705834">
      <w:pPr>
        <w:pBdr>
          <w:top w:val="nil"/>
          <w:left w:val="nil"/>
          <w:bottom w:val="nil"/>
          <w:right w:val="nil"/>
          <w:between w:val="nil"/>
        </w:pBdr>
        <w:tabs>
          <w:tab w:val="left" w:pos="1600"/>
        </w:tabs>
        <w:ind w:left="880"/>
        <w:rPr>
          <w:color w:val="000000"/>
        </w:rPr>
      </w:pPr>
      <w:r>
        <w:rPr>
          <w:color w:val="000000"/>
        </w:rPr>
        <w:t>B.A.</w:t>
      </w:r>
      <w:r>
        <w:rPr>
          <w:color w:val="000000"/>
        </w:rPr>
        <w:tab/>
        <w:t>University of California, Berkeley, Psychology (Highest Distinction), 1974</w:t>
      </w:r>
    </w:p>
    <w:p w14:paraId="51DCEA09" w14:textId="77777777" w:rsidR="00BB61D0" w:rsidRDefault="00705834">
      <w:pPr>
        <w:pStyle w:val="Heading1"/>
        <w:spacing w:before="230"/>
        <w:ind w:firstLine="160"/>
        <w:rPr>
          <w:sz w:val="22"/>
          <w:szCs w:val="22"/>
        </w:rPr>
      </w:pPr>
      <w:r>
        <w:rPr>
          <w:sz w:val="22"/>
          <w:szCs w:val="22"/>
        </w:rPr>
        <w:t>ACADEMIC EMPLOYMENT</w:t>
      </w:r>
    </w:p>
    <w:p w14:paraId="230B37BC" w14:textId="77777777" w:rsidR="00BB61D0" w:rsidRDefault="00BB61D0">
      <w:pPr>
        <w:pBdr>
          <w:top w:val="nil"/>
          <w:left w:val="nil"/>
          <w:bottom w:val="nil"/>
          <w:right w:val="nil"/>
          <w:between w:val="nil"/>
        </w:pBdr>
        <w:rPr>
          <w:b/>
          <w:color w:val="000000"/>
        </w:rPr>
      </w:pPr>
    </w:p>
    <w:p w14:paraId="0065E052" w14:textId="77777777" w:rsidR="00BB61D0" w:rsidRDefault="00705834">
      <w:pPr>
        <w:pBdr>
          <w:top w:val="nil"/>
          <w:left w:val="nil"/>
          <w:bottom w:val="nil"/>
          <w:right w:val="nil"/>
          <w:between w:val="nil"/>
        </w:pBdr>
        <w:ind w:left="880"/>
        <w:rPr>
          <w:color w:val="000000"/>
        </w:rPr>
      </w:pPr>
      <w:r>
        <w:rPr>
          <w:color w:val="000000"/>
        </w:rPr>
        <w:t>Director, Outreach Core, CALIFORNIA LABOR LABORATORY, University of California, Berkeley.  Lead translation of research findings into practice and policy for stakeholders, develop educational programming for dissemination of a consolidated body of knowledge regarding health and well-being, provide policy recommendations to promote Total Worker Health. 2021 – Present (calaborlab.ucsf.edu)</w:t>
      </w:r>
    </w:p>
    <w:p w14:paraId="5F5B6608" w14:textId="77777777" w:rsidR="00BB61D0" w:rsidRDefault="00BB61D0">
      <w:pPr>
        <w:pBdr>
          <w:top w:val="nil"/>
          <w:left w:val="nil"/>
          <w:bottom w:val="nil"/>
          <w:right w:val="nil"/>
          <w:between w:val="nil"/>
        </w:pBdr>
        <w:ind w:left="880"/>
        <w:rPr>
          <w:color w:val="000000"/>
        </w:rPr>
      </w:pPr>
    </w:p>
    <w:p w14:paraId="50661C3F" w14:textId="77777777" w:rsidR="00BB61D0" w:rsidRDefault="00705834">
      <w:pPr>
        <w:pBdr>
          <w:top w:val="nil"/>
          <w:left w:val="nil"/>
          <w:bottom w:val="nil"/>
          <w:right w:val="nil"/>
          <w:between w:val="nil"/>
        </w:pBdr>
        <w:ind w:left="880"/>
        <w:rPr>
          <w:color w:val="000000"/>
        </w:rPr>
      </w:pPr>
      <w:r>
        <w:rPr>
          <w:color w:val="000000"/>
        </w:rPr>
        <w:t>Director, INTERDISCIPLINARY CENTER FOR HEALTHY WORKPLACES, University of</w:t>
      </w:r>
    </w:p>
    <w:p w14:paraId="78566EDB" w14:textId="77777777" w:rsidR="00BB61D0" w:rsidRDefault="00705834">
      <w:pPr>
        <w:pBdr>
          <w:top w:val="nil"/>
          <w:left w:val="nil"/>
          <w:bottom w:val="nil"/>
          <w:right w:val="nil"/>
          <w:between w:val="nil"/>
        </w:pBdr>
        <w:ind w:left="880"/>
        <w:rPr>
          <w:color w:val="000000"/>
        </w:rPr>
      </w:pPr>
      <w:r>
        <w:rPr>
          <w:color w:val="000000"/>
        </w:rPr>
        <w:t>California, Berkeley. Lead a consortium of researchers and professionals in the development of a national depository of research findings and state-of-the-art applications of proven factors that promote employee health and well-being. 2012 – Present (healthyworkplaces.berkeley.edu)</w:t>
      </w:r>
    </w:p>
    <w:p w14:paraId="26E7BCD3" w14:textId="77777777" w:rsidR="00BB61D0" w:rsidRDefault="00BB61D0">
      <w:pPr>
        <w:pBdr>
          <w:top w:val="nil"/>
          <w:left w:val="nil"/>
          <w:bottom w:val="nil"/>
          <w:right w:val="nil"/>
          <w:between w:val="nil"/>
        </w:pBdr>
        <w:rPr>
          <w:color w:val="000000"/>
        </w:rPr>
      </w:pPr>
    </w:p>
    <w:p w14:paraId="2343A878" w14:textId="77777777" w:rsidR="00BB61D0" w:rsidRDefault="00705834">
      <w:pPr>
        <w:pBdr>
          <w:top w:val="nil"/>
          <w:left w:val="nil"/>
          <w:bottom w:val="nil"/>
          <w:right w:val="nil"/>
          <w:between w:val="nil"/>
        </w:pBdr>
        <w:ind w:left="880"/>
        <w:rPr>
          <w:color w:val="000000"/>
        </w:rPr>
      </w:pPr>
      <w:r>
        <w:rPr>
          <w:color w:val="000000"/>
        </w:rPr>
        <w:t>Senior Lecturer, HAAS SCHOOL OF BUSINESS, University of California, Berkeley. Courses taught: Human Resource Management, Organizational Behavior, Leadership &amp; Management, and Personnel Psychology. 1992 – Present; Lecturer, 1985 – 1991</w:t>
      </w:r>
    </w:p>
    <w:p w14:paraId="75A2D7CF" w14:textId="77777777" w:rsidR="00BB61D0" w:rsidRDefault="00BB61D0">
      <w:pPr>
        <w:pBdr>
          <w:top w:val="nil"/>
          <w:left w:val="nil"/>
          <w:bottom w:val="nil"/>
          <w:right w:val="nil"/>
          <w:between w:val="nil"/>
        </w:pBdr>
        <w:ind w:left="880"/>
        <w:rPr>
          <w:color w:val="000000"/>
        </w:rPr>
      </w:pPr>
    </w:p>
    <w:p w14:paraId="033E26B3" w14:textId="77777777" w:rsidR="00BB61D0" w:rsidRDefault="00705834">
      <w:pPr>
        <w:pBdr>
          <w:top w:val="nil"/>
          <w:left w:val="nil"/>
          <w:bottom w:val="nil"/>
          <w:right w:val="nil"/>
          <w:between w:val="nil"/>
        </w:pBdr>
        <w:ind w:left="880"/>
        <w:rPr>
          <w:color w:val="000000"/>
        </w:rPr>
      </w:pPr>
      <w:r>
        <w:rPr>
          <w:color w:val="000000"/>
        </w:rPr>
        <w:t xml:space="preserve">Director of Undergraduate Programs, HAAS SCHOOL OF BUSINESS, University of California, Berkeley. Oversight of student admissions, set educational policy, hired and managed faculty and office staff. </w:t>
      </w:r>
    </w:p>
    <w:p w14:paraId="025F564E" w14:textId="77777777" w:rsidR="00BB61D0" w:rsidRDefault="00705834">
      <w:pPr>
        <w:pBdr>
          <w:top w:val="nil"/>
          <w:left w:val="nil"/>
          <w:bottom w:val="nil"/>
          <w:right w:val="nil"/>
          <w:between w:val="nil"/>
        </w:pBdr>
        <w:ind w:left="880"/>
        <w:rPr>
          <w:color w:val="000000"/>
        </w:rPr>
      </w:pPr>
      <w:r>
        <w:rPr>
          <w:color w:val="000000"/>
        </w:rPr>
        <w:t>1987 – 1992</w:t>
      </w:r>
    </w:p>
    <w:p w14:paraId="1E7EA770" w14:textId="77777777" w:rsidR="00BB61D0" w:rsidRDefault="00BB61D0">
      <w:pPr>
        <w:pBdr>
          <w:top w:val="nil"/>
          <w:left w:val="nil"/>
          <w:bottom w:val="nil"/>
          <w:right w:val="nil"/>
          <w:between w:val="nil"/>
        </w:pBdr>
        <w:ind w:left="880"/>
        <w:rPr>
          <w:color w:val="000000"/>
        </w:rPr>
      </w:pPr>
    </w:p>
    <w:p w14:paraId="7BEA2788" w14:textId="77777777" w:rsidR="00BB61D0" w:rsidRDefault="00705834">
      <w:pPr>
        <w:pBdr>
          <w:top w:val="nil"/>
          <w:left w:val="nil"/>
          <w:bottom w:val="nil"/>
          <w:right w:val="nil"/>
          <w:between w:val="nil"/>
        </w:pBdr>
        <w:ind w:left="880"/>
        <w:rPr>
          <w:color w:val="000000"/>
        </w:rPr>
      </w:pPr>
      <w:r>
        <w:rPr>
          <w:color w:val="000000"/>
        </w:rPr>
        <w:t>Program Director, CENTER FOR ORGANIZATION AND HUMAN RESOURCE EFFECTIVENESS (COHRE), University of California, Berkeley. Designed and delivered state-of-the-art conferences on emerging trends and issues affecting organizational performance effectiveness. Recruited faculty and business experts for membership and attendance at conferences, selected speakers.</w:t>
      </w:r>
    </w:p>
    <w:p w14:paraId="60FB7946" w14:textId="77777777" w:rsidR="00BB61D0" w:rsidRDefault="00705834">
      <w:pPr>
        <w:pBdr>
          <w:top w:val="nil"/>
          <w:left w:val="nil"/>
          <w:bottom w:val="nil"/>
          <w:right w:val="nil"/>
          <w:between w:val="nil"/>
        </w:pBdr>
        <w:ind w:left="880" w:right="236"/>
        <w:rPr>
          <w:color w:val="000000"/>
        </w:rPr>
      </w:pPr>
      <w:r>
        <w:rPr>
          <w:color w:val="000000"/>
        </w:rPr>
        <w:t>Conducted research on conference topics and potential impacts. Facilitated conference proceedings. Wrote reports on conference learning and recommendations for future action. 1997- 2001</w:t>
      </w:r>
    </w:p>
    <w:p w14:paraId="2A686FC9" w14:textId="77777777" w:rsidR="00BB61D0" w:rsidRDefault="00BB61D0">
      <w:pPr>
        <w:pBdr>
          <w:top w:val="nil"/>
          <w:left w:val="nil"/>
          <w:bottom w:val="nil"/>
          <w:right w:val="nil"/>
          <w:between w:val="nil"/>
        </w:pBdr>
        <w:ind w:left="879" w:right="1001"/>
        <w:rPr>
          <w:color w:val="000000"/>
        </w:rPr>
      </w:pPr>
    </w:p>
    <w:p w14:paraId="03954771" w14:textId="77777777" w:rsidR="00BB61D0" w:rsidRDefault="00705834">
      <w:pPr>
        <w:pBdr>
          <w:top w:val="nil"/>
          <w:left w:val="nil"/>
          <w:bottom w:val="nil"/>
          <w:right w:val="nil"/>
          <w:between w:val="nil"/>
        </w:pBdr>
        <w:ind w:left="879" w:right="1001"/>
        <w:rPr>
          <w:color w:val="000000"/>
        </w:rPr>
      </w:pPr>
      <w:r>
        <w:rPr>
          <w:color w:val="000000"/>
        </w:rPr>
        <w:t>Research Associate, INSTITUTE OF INDUSTRIAL RELATIONS, University of California at Berkeley. Organized conferences, conducted research on performance management. 1985 –1991.</w:t>
      </w:r>
    </w:p>
    <w:p w14:paraId="10E2703A" w14:textId="77777777" w:rsidR="00BB61D0" w:rsidRDefault="00BB61D0">
      <w:pPr>
        <w:pBdr>
          <w:top w:val="nil"/>
          <w:left w:val="nil"/>
          <w:bottom w:val="nil"/>
          <w:right w:val="nil"/>
          <w:between w:val="nil"/>
        </w:pBdr>
        <w:ind w:left="880"/>
        <w:rPr>
          <w:color w:val="000000"/>
        </w:rPr>
      </w:pPr>
    </w:p>
    <w:p w14:paraId="59F8210F" w14:textId="77777777" w:rsidR="00BB61D0" w:rsidRDefault="00705834">
      <w:pPr>
        <w:pBdr>
          <w:top w:val="nil"/>
          <w:left w:val="nil"/>
          <w:bottom w:val="nil"/>
          <w:right w:val="nil"/>
          <w:between w:val="nil"/>
        </w:pBdr>
        <w:ind w:left="879" w:right="236"/>
        <w:rPr>
          <w:color w:val="000000"/>
        </w:rPr>
      </w:pPr>
      <w:r>
        <w:rPr>
          <w:color w:val="000000"/>
        </w:rPr>
        <w:t>Assistant Professor, Department of Management, Graduate School of Business, THE UNIVERSITY OF TEXAS AT AUSTIN. Courses taught: Personnel Management, Organizational Behavior, Interpersonal Dynamics, and Personnel Assessment. 1979 -- 1984</w:t>
      </w:r>
    </w:p>
    <w:p w14:paraId="1F191AF0" w14:textId="77777777" w:rsidR="00BB61D0" w:rsidRDefault="00BB61D0">
      <w:pPr>
        <w:pBdr>
          <w:top w:val="nil"/>
          <w:left w:val="nil"/>
          <w:bottom w:val="nil"/>
          <w:right w:val="nil"/>
          <w:between w:val="nil"/>
        </w:pBdr>
        <w:rPr>
          <w:color w:val="000000"/>
        </w:rPr>
      </w:pPr>
    </w:p>
    <w:p w14:paraId="212B1E8A" w14:textId="77777777" w:rsidR="00BB61D0" w:rsidRDefault="00705834">
      <w:pPr>
        <w:pBdr>
          <w:top w:val="nil"/>
          <w:left w:val="nil"/>
          <w:bottom w:val="nil"/>
          <w:right w:val="nil"/>
          <w:between w:val="nil"/>
        </w:pBdr>
        <w:ind w:left="879" w:right="96"/>
        <w:rPr>
          <w:color w:val="000000"/>
        </w:rPr>
      </w:pPr>
      <w:r>
        <w:rPr>
          <w:color w:val="000000"/>
        </w:rPr>
        <w:t>Instructor, Department of Management, College of Business Administration, THE UNIVERSITY OF TEXAS AT AUSTIN. Courses taught: Interpersonal Dynamics, Organizational Behavior. 1977 - 1979</w:t>
      </w:r>
    </w:p>
    <w:p w14:paraId="0E3F5433" w14:textId="77777777" w:rsidR="00BB61D0" w:rsidRDefault="00BB61D0">
      <w:pPr>
        <w:pBdr>
          <w:top w:val="nil"/>
          <w:left w:val="nil"/>
          <w:bottom w:val="nil"/>
          <w:right w:val="nil"/>
          <w:between w:val="nil"/>
        </w:pBdr>
        <w:ind w:left="880" w:right="236"/>
        <w:rPr>
          <w:color w:val="000000"/>
        </w:rPr>
      </w:pPr>
    </w:p>
    <w:p w14:paraId="2E8DE79E" w14:textId="77777777" w:rsidR="00BB61D0" w:rsidRDefault="00BB61D0">
      <w:pPr>
        <w:pStyle w:val="Heading1"/>
        <w:spacing w:before="92"/>
        <w:ind w:firstLine="160"/>
        <w:rPr>
          <w:sz w:val="22"/>
          <w:szCs w:val="22"/>
        </w:rPr>
      </w:pPr>
    </w:p>
    <w:p w14:paraId="14FB6FFE" w14:textId="77777777" w:rsidR="00BB61D0" w:rsidRDefault="00705834">
      <w:pPr>
        <w:pStyle w:val="Heading1"/>
        <w:spacing w:before="92"/>
        <w:ind w:firstLine="160"/>
        <w:rPr>
          <w:sz w:val="22"/>
          <w:szCs w:val="22"/>
        </w:rPr>
      </w:pPr>
      <w:r>
        <w:rPr>
          <w:sz w:val="22"/>
          <w:szCs w:val="22"/>
        </w:rPr>
        <w:t>NON-ACADEMIC POSITIONS</w:t>
      </w:r>
    </w:p>
    <w:p w14:paraId="0D0423B7" w14:textId="77777777" w:rsidR="00BB61D0" w:rsidRDefault="00705834">
      <w:pPr>
        <w:pBdr>
          <w:top w:val="nil"/>
          <w:left w:val="nil"/>
          <w:bottom w:val="nil"/>
          <w:right w:val="nil"/>
          <w:between w:val="nil"/>
        </w:pBdr>
        <w:ind w:left="880" w:right="503"/>
        <w:rPr>
          <w:b/>
          <w:color w:val="000000"/>
          <w:u w:val="single"/>
        </w:rPr>
      </w:pPr>
      <w:r>
        <w:rPr>
          <w:b/>
          <w:color w:val="000000"/>
          <w:u w:val="single"/>
        </w:rPr>
        <w:t>BOARDS</w:t>
      </w:r>
    </w:p>
    <w:p w14:paraId="72DADF0C" w14:textId="77777777" w:rsidR="00BB61D0" w:rsidRDefault="00BB61D0">
      <w:pPr>
        <w:pBdr>
          <w:top w:val="nil"/>
          <w:left w:val="nil"/>
          <w:bottom w:val="nil"/>
          <w:right w:val="nil"/>
          <w:between w:val="nil"/>
        </w:pBdr>
        <w:ind w:left="880" w:right="503"/>
        <w:rPr>
          <w:color w:val="000000"/>
        </w:rPr>
      </w:pPr>
    </w:p>
    <w:p w14:paraId="51ABB8B5" w14:textId="77777777" w:rsidR="00BB61D0" w:rsidRDefault="00705834">
      <w:pPr>
        <w:pBdr>
          <w:top w:val="nil"/>
          <w:left w:val="nil"/>
          <w:bottom w:val="nil"/>
          <w:right w:val="nil"/>
          <w:between w:val="nil"/>
        </w:pBdr>
        <w:ind w:left="880" w:right="503"/>
        <w:rPr>
          <w:color w:val="000000"/>
        </w:rPr>
      </w:pPr>
      <w:r>
        <w:rPr>
          <w:color w:val="000000"/>
        </w:rPr>
        <w:lastRenderedPageBreak/>
        <w:t>Corporate Board of Directors, CHALONE WINE GROUP, Inc. (CHLN) Audit and Compensation Committees. 1999 – 2003</w:t>
      </w:r>
    </w:p>
    <w:p w14:paraId="43D9E094" w14:textId="77777777" w:rsidR="00BB61D0" w:rsidRDefault="00BB61D0">
      <w:pPr>
        <w:pBdr>
          <w:top w:val="nil"/>
          <w:left w:val="nil"/>
          <w:bottom w:val="nil"/>
          <w:right w:val="nil"/>
          <w:between w:val="nil"/>
        </w:pBdr>
        <w:ind w:left="879" w:right="1001"/>
        <w:rPr>
          <w:color w:val="000000"/>
        </w:rPr>
      </w:pPr>
    </w:p>
    <w:p w14:paraId="18896C07" w14:textId="77777777" w:rsidR="00BB61D0" w:rsidRDefault="00705834">
      <w:pPr>
        <w:pBdr>
          <w:top w:val="nil"/>
          <w:left w:val="nil"/>
          <w:bottom w:val="nil"/>
          <w:right w:val="nil"/>
          <w:between w:val="nil"/>
        </w:pBdr>
        <w:ind w:left="880" w:right="1361"/>
        <w:rPr>
          <w:color w:val="000000"/>
        </w:rPr>
      </w:pPr>
      <w:r>
        <w:rPr>
          <w:color w:val="000000"/>
        </w:rPr>
        <w:t>Corporate Board of Directors, WHOLE FOODS MARKET, Inc. (WFMI) Nominating and Compensation Committees. 1992 – 1999</w:t>
      </w:r>
    </w:p>
    <w:p w14:paraId="6B020F59" w14:textId="77777777" w:rsidR="00BB61D0" w:rsidRDefault="00BB61D0">
      <w:pPr>
        <w:pBdr>
          <w:top w:val="nil"/>
          <w:left w:val="nil"/>
          <w:bottom w:val="nil"/>
          <w:right w:val="nil"/>
          <w:between w:val="nil"/>
        </w:pBdr>
        <w:ind w:left="880" w:right="1361"/>
        <w:rPr>
          <w:color w:val="000000"/>
        </w:rPr>
      </w:pPr>
    </w:p>
    <w:p w14:paraId="4913BC1F" w14:textId="77777777" w:rsidR="00BB61D0" w:rsidRDefault="00705834">
      <w:pPr>
        <w:pBdr>
          <w:top w:val="nil"/>
          <w:left w:val="nil"/>
          <w:bottom w:val="nil"/>
          <w:right w:val="nil"/>
          <w:between w:val="nil"/>
        </w:pBdr>
        <w:ind w:left="880" w:right="1361"/>
        <w:rPr>
          <w:color w:val="000000"/>
        </w:rPr>
      </w:pPr>
      <w:r>
        <w:rPr>
          <w:color w:val="000000"/>
        </w:rPr>
        <w:t>Governor appointment to the California Department of Fair Employment and Housing Commission, December 31, 1994.</w:t>
      </w:r>
    </w:p>
    <w:p w14:paraId="1524D598" w14:textId="77777777" w:rsidR="00BB61D0" w:rsidRDefault="00BB61D0">
      <w:pPr>
        <w:pBdr>
          <w:top w:val="nil"/>
          <w:left w:val="nil"/>
          <w:bottom w:val="nil"/>
          <w:right w:val="nil"/>
          <w:between w:val="nil"/>
        </w:pBdr>
        <w:ind w:left="880" w:right="1361"/>
        <w:rPr>
          <w:color w:val="000000"/>
        </w:rPr>
      </w:pPr>
    </w:p>
    <w:p w14:paraId="4122E403" w14:textId="77777777" w:rsidR="00BB61D0" w:rsidRDefault="00705834">
      <w:pPr>
        <w:pBdr>
          <w:top w:val="nil"/>
          <w:left w:val="nil"/>
          <w:bottom w:val="nil"/>
          <w:right w:val="nil"/>
          <w:between w:val="nil"/>
        </w:pBdr>
        <w:ind w:left="880" w:right="1361"/>
        <w:rPr>
          <w:color w:val="000000"/>
        </w:rPr>
      </w:pPr>
      <w:r>
        <w:rPr>
          <w:color w:val="000000"/>
        </w:rPr>
        <w:t>Governing Board of Directors, Northern California Human Resources Association, 2008-2010</w:t>
      </w:r>
    </w:p>
    <w:p w14:paraId="72921EFA" w14:textId="77777777" w:rsidR="00BB61D0" w:rsidRDefault="00BB61D0">
      <w:pPr>
        <w:pBdr>
          <w:top w:val="nil"/>
          <w:left w:val="nil"/>
          <w:bottom w:val="nil"/>
          <w:right w:val="nil"/>
          <w:between w:val="nil"/>
        </w:pBdr>
        <w:rPr>
          <w:color w:val="000000"/>
        </w:rPr>
      </w:pPr>
    </w:p>
    <w:p w14:paraId="6ABB5F7E" w14:textId="77777777" w:rsidR="00BB61D0" w:rsidRDefault="00705834">
      <w:pPr>
        <w:pBdr>
          <w:top w:val="nil"/>
          <w:left w:val="nil"/>
          <w:bottom w:val="nil"/>
          <w:right w:val="nil"/>
          <w:between w:val="nil"/>
        </w:pBdr>
        <w:ind w:left="880" w:right="236"/>
        <w:rPr>
          <w:b/>
          <w:color w:val="000000"/>
          <w:u w:val="single"/>
        </w:rPr>
      </w:pPr>
      <w:r>
        <w:rPr>
          <w:b/>
          <w:color w:val="000000"/>
          <w:u w:val="single"/>
        </w:rPr>
        <w:t>EXECUTIVE POSITIONS</w:t>
      </w:r>
    </w:p>
    <w:p w14:paraId="314B5C96" w14:textId="77777777" w:rsidR="00BB61D0" w:rsidRDefault="00BB61D0">
      <w:pPr>
        <w:pBdr>
          <w:top w:val="nil"/>
          <w:left w:val="nil"/>
          <w:bottom w:val="nil"/>
          <w:right w:val="nil"/>
          <w:between w:val="nil"/>
        </w:pBdr>
        <w:ind w:left="880" w:right="236"/>
        <w:rPr>
          <w:color w:val="000000"/>
        </w:rPr>
      </w:pPr>
    </w:p>
    <w:p w14:paraId="332BAAFA" w14:textId="77777777" w:rsidR="00BB61D0" w:rsidRDefault="00705834">
      <w:pPr>
        <w:pBdr>
          <w:top w:val="nil"/>
          <w:left w:val="nil"/>
          <w:bottom w:val="nil"/>
          <w:right w:val="nil"/>
          <w:between w:val="nil"/>
        </w:pBdr>
        <w:ind w:left="880" w:right="236"/>
        <w:rPr>
          <w:color w:val="000000"/>
        </w:rPr>
      </w:pPr>
      <w:r>
        <w:rPr>
          <w:color w:val="000000"/>
        </w:rPr>
        <w:t>IC Managing Director, BERKELEY RESEARCH GROUP (BRG), Emeryville, CA. Provided expert testimony and consulting services to companies in the areas of wage/hour law, employment discrimination, test development and validation, and human resource management. 2014 – 2020.</w:t>
      </w:r>
    </w:p>
    <w:p w14:paraId="2D4B1369" w14:textId="77777777" w:rsidR="00BB61D0" w:rsidRDefault="00BB61D0">
      <w:pPr>
        <w:pBdr>
          <w:top w:val="nil"/>
          <w:left w:val="nil"/>
          <w:bottom w:val="nil"/>
          <w:right w:val="nil"/>
          <w:between w:val="nil"/>
        </w:pBdr>
        <w:ind w:left="880"/>
        <w:rPr>
          <w:color w:val="000000"/>
        </w:rPr>
      </w:pPr>
    </w:p>
    <w:p w14:paraId="34346DC6" w14:textId="77777777" w:rsidR="00BB61D0" w:rsidRDefault="00705834">
      <w:pPr>
        <w:pBdr>
          <w:top w:val="nil"/>
          <w:left w:val="nil"/>
          <w:bottom w:val="nil"/>
          <w:right w:val="nil"/>
          <w:between w:val="nil"/>
        </w:pBdr>
        <w:ind w:left="880" w:right="236"/>
        <w:rPr>
          <w:color w:val="000000"/>
        </w:rPr>
      </w:pPr>
      <w:r>
        <w:rPr>
          <w:color w:val="000000"/>
        </w:rPr>
        <w:t>President and Founder, LAMORINDA CONSULTING LLC, Moraga, CA. Provide advice/counsel and consulting services to private and public companies regarding organizational strategy, employment and wage/hour litigation, and human resource management. 2004 – Present.  Labor and employment law consulting practice acquired in 2014 by BERKELEY RESEARCH GROUP.</w:t>
      </w:r>
    </w:p>
    <w:p w14:paraId="5A641B78" w14:textId="77777777" w:rsidR="00BB61D0" w:rsidRDefault="00BB61D0">
      <w:pPr>
        <w:pBdr>
          <w:top w:val="nil"/>
          <w:left w:val="nil"/>
          <w:bottom w:val="nil"/>
          <w:right w:val="nil"/>
          <w:between w:val="nil"/>
        </w:pBdr>
        <w:ind w:left="880"/>
        <w:rPr>
          <w:color w:val="000000"/>
        </w:rPr>
      </w:pPr>
    </w:p>
    <w:p w14:paraId="4D7EC2EE" w14:textId="77777777" w:rsidR="00BB61D0" w:rsidRDefault="00705834">
      <w:pPr>
        <w:pBdr>
          <w:top w:val="nil"/>
          <w:left w:val="nil"/>
          <w:bottom w:val="nil"/>
          <w:right w:val="nil"/>
          <w:between w:val="nil"/>
        </w:pBdr>
        <w:ind w:left="880" w:right="236"/>
        <w:rPr>
          <w:color w:val="000000"/>
        </w:rPr>
      </w:pPr>
      <w:r>
        <w:rPr>
          <w:color w:val="000000"/>
        </w:rPr>
        <w:t>Senior Vice President, RIGHT MANAGEMENT CONSULTANTS, Oakland, CA. Led strategic business development for North America. Served as expert in consulting projects and in employment and wage/hour litigation. 2004</w:t>
      </w:r>
    </w:p>
    <w:p w14:paraId="1308F35D" w14:textId="77777777" w:rsidR="00BB61D0" w:rsidRDefault="00BB61D0">
      <w:pPr>
        <w:pBdr>
          <w:top w:val="nil"/>
          <w:left w:val="nil"/>
          <w:bottom w:val="nil"/>
          <w:right w:val="nil"/>
          <w:between w:val="nil"/>
        </w:pBdr>
        <w:rPr>
          <w:color w:val="000000"/>
        </w:rPr>
      </w:pPr>
    </w:p>
    <w:p w14:paraId="596CF486" w14:textId="77777777" w:rsidR="00BB61D0" w:rsidRDefault="00705834">
      <w:pPr>
        <w:pBdr>
          <w:top w:val="nil"/>
          <w:left w:val="nil"/>
          <w:bottom w:val="nil"/>
          <w:right w:val="nil"/>
          <w:between w:val="nil"/>
        </w:pBdr>
        <w:ind w:left="880" w:right="236"/>
        <w:rPr>
          <w:color w:val="000000"/>
        </w:rPr>
      </w:pPr>
      <w:r>
        <w:rPr>
          <w:color w:val="000000"/>
        </w:rPr>
        <w:t>Senior Vice President, THE EMPOWER GROUP, Oakland, CA. Develop client solutions and coordinate delivery of consulting services for the Americas. Led consulting projects nationally. Lead litigation support projects. 2002 -2004</w:t>
      </w:r>
    </w:p>
    <w:p w14:paraId="43EDAC4B" w14:textId="77777777" w:rsidR="00BB61D0" w:rsidRDefault="00BB61D0">
      <w:pPr>
        <w:pBdr>
          <w:top w:val="nil"/>
          <w:left w:val="nil"/>
          <w:bottom w:val="nil"/>
          <w:right w:val="nil"/>
          <w:between w:val="nil"/>
        </w:pBdr>
        <w:rPr>
          <w:color w:val="000000"/>
        </w:rPr>
      </w:pPr>
    </w:p>
    <w:p w14:paraId="0FF79D81" w14:textId="77777777" w:rsidR="00BB61D0" w:rsidRDefault="00705834">
      <w:pPr>
        <w:pBdr>
          <w:top w:val="nil"/>
          <w:left w:val="nil"/>
          <w:bottom w:val="nil"/>
          <w:right w:val="nil"/>
          <w:between w:val="nil"/>
        </w:pBdr>
        <w:ind w:left="880"/>
        <w:rPr>
          <w:color w:val="000000"/>
        </w:rPr>
      </w:pPr>
      <w:r>
        <w:rPr>
          <w:color w:val="000000"/>
        </w:rPr>
        <w:t>Managing Director, THE EMPOWER GROUP dba Terranova Consulting Group. Led the organization in practice and business development. Led consulting business in performance management/assessment, organizational development, organizational change, human resource strategy, and litigation support. Served as the testifying expert in employment and wage/hour cases. 2001 - 2002</w:t>
      </w:r>
    </w:p>
    <w:p w14:paraId="296212B0" w14:textId="77777777" w:rsidR="00BB61D0" w:rsidRDefault="00BB61D0">
      <w:pPr>
        <w:pBdr>
          <w:top w:val="nil"/>
          <w:left w:val="nil"/>
          <w:bottom w:val="nil"/>
          <w:right w:val="nil"/>
          <w:between w:val="nil"/>
        </w:pBdr>
        <w:ind w:left="880"/>
        <w:rPr>
          <w:color w:val="000000"/>
        </w:rPr>
      </w:pPr>
    </w:p>
    <w:p w14:paraId="3273C5F3" w14:textId="77777777" w:rsidR="00BB61D0" w:rsidRDefault="00705834">
      <w:pPr>
        <w:pBdr>
          <w:top w:val="nil"/>
          <w:left w:val="nil"/>
          <w:bottom w:val="nil"/>
          <w:right w:val="nil"/>
          <w:between w:val="nil"/>
        </w:pBdr>
        <w:ind w:left="880" w:right="236"/>
        <w:rPr>
          <w:color w:val="000000"/>
        </w:rPr>
      </w:pPr>
      <w:r>
        <w:rPr>
          <w:color w:val="000000"/>
        </w:rPr>
        <w:t>Founder, Co-Owner, TERRANOVA CONSULTING GROUP LLC, Orinda, CA. Provided organizational strategy, leadership and executive development, human resource management, legal compliance, and talent selection and retention consulting to start-up to Fortune 100 companies. 1997-2001. Acquired by Manpower Inc. (THE EMPOWER GROUP)</w:t>
      </w:r>
    </w:p>
    <w:p w14:paraId="1E7DD737" w14:textId="77777777" w:rsidR="00BB61D0" w:rsidRDefault="00BB61D0">
      <w:pPr>
        <w:pBdr>
          <w:top w:val="nil"/>
          <w:left w:val="nil"/>
          <w:bottom w:val="nil"/>
          <w:right w:val="nil"/>
          <w:between w:val="nil"/>
        </w:pBdr>
        <w:ind w:left="880" w:right="236"/>
        <w:rPr>
          <w:color w:val="000000"/>
        </w:rPr>
      </w:pPr>
    </w:p>
    <w:p w14:paraId="5CB62DF3" w14:textId="77777777" w:rsidR="00BB61D0" w:rsidRDefault="00705834">
      <w:pPr>
        <w:pBdr>
          <w:top w:val="nil"/>
          <w:left w:val="nil"/>
          <w:bottom w:val="nil"/>
          <w:right w:val="nil"/>
          <w:between w:val="nil"/>
        </w:pBdr>
        <w:ind w:left="880"/>
        <w:rPr>
          <w:color w:val="000000"/>
        </w:rPr>
      </w:pPr>
      <w:r>
        <w:rPr>
          <w:color w:val="000000"/>
        </w:rPr>
        <w:t>Executive Consultant, STATE FARM INSURANCE COMPANIES, North Coast Region, Rohnert Park, CA. Chosen as leader in the field on the west coast. Joined a national cohort of experts advising executives of the company. Advised regional executives on performance enhancement strategies and organizational change. Provided management development programs. Created performance management processes for tracking performance effectiveness. 1997 – 2000</w:t>
      </w:r>
    </w:p>
    <w:p w14:paraId="540D9C5E" w14:textId="77777777" w:rsidR="00BB61D0" w:rsidRDefault="00BB61D0">
      <w:pPr>
        <w:pBdr>
          <w:top w:val="nil"/>
          <w:left w:val="nil"/>
          <w:bottom w:val="nil"/>
          <w:right w:val="nil"/>
          <w:between w:val="nil"/>
        </w:pBdr>
        <w:ind w:left="880" w:right="236"/>
        <w:rPr>
          <w:color w:val="000000"/>
        </w:rPr>
      </w:pPr>
    </w:p>
    <w:p w14:paraId="29349ADE" w14:textId="77777777" w:rsidR="00BB61D0" w:rsidRDefault="00705834">
      <w:pPr>
        <w:pBdr>
          <w:top w:val="nil"/>
          <w:left w:val="nil"/>
          <w:bottom w:val="nil"/>
          <w:right w:val="nil"/>
          <w:between w:val="nil"/>
        </w:pBdr>
        <w:ind w:left="880" w:right="132"/>
        <w:rPr>
          <w:color w:val="000000"/>
        </w:rPr>
      </w:pPr>
      <w:r>
        <w:rPr>
          <w:color w:val="000000"/>
        </w:rPr>
        <w:t xml:space="preserve">President and Founder, HUMAN RESOURCE SOLUTIONS, INC. Consulted in human performance and organizational strategy, job re-engineering, organizational restructuring, and performance improvement. Served </w:t>
      </w:r>
      <w:r>
        <w:t>as a testifying</w:t>
      </w:r>
      <w:r>
        <w:rPr>
          <w:color w:val="000000"/>
        </w:rPr>
        <w:t xml:space="preserve"> expert in employment cases. 1977 - 1996</w:t>
      </w:r>
    </w:p>
    <w:p w14:paraId="6225EC85" w14:textId="77777777" w:rsidR="00BB61D0" w:rsidRDefault="00BB61D0">
      <w:pPr>
        <w:pStyle w:val="Heading1"/>
        <w:ind w:firstLine="160"/>
        <w:rPr>
          <w:sz w:val="22"/>
          <w:szCs w:val="22"/>
        </w:rPr>
      </w:pPr>
    </w:p>
    <w:p w14:paraId="63EF9B28" w14:textId="77777777" w:rsidR="00BB61D0" w:rsidRDefault="00BB61D0">
      <w:pPr>
        <w:pStyle w:val="Heading1"/>
        <w:ind w:firstLine="160"/>
        <w:rPr>
          <w:sz w:val="22"/>
          <w:szCs w:val="22"/>
        </w:rPr>
      </w:pPr>
    </w:p>
    <w:p w14:paraId="7A203C7F" w14:textId="77777777" w:rsidR="00BB61D0" w:rsidRDefault="00705834">
      <w:pPr>
        <w:pStyle w:val="Heading1"/>
        <w:ind w:firstLine="160"/>
        <w:rPr>
          <w:sz w:val="22"/>
          <w:szCs w:val="22"/>
        </w:rPr>
      </w:pPr>
      <w:r>
        <w:rPr>
          <w:sz w:val="22"/>
          <w:szCs w:val="22"/>
        </w:rPr>
        <w:lastRenderedPageBreak/>
        <w:t>PROFESSIONAL AWARDS</w:t>
      </w:r>
    </w:p>
    <w:p w14:paraId="41BDD4B7" w14:textId="77777777" w:rsidR="00BB61D0" w:rsidRDefault="00BB61D0">
      <w:pPr>
        <w:pBdr>
          <w:top w:val="nil"/>
          <w:left w:val="nil"/>
          <w:bottom w:val="nil"/>
          <w:right w:val="nil"/>
          <w:between w:val="nil"/>
        </w:pBdr>
        <w:spacing w:before="7" w:after="1"/>
        <w:rPr>
          <w:b/>
          <w:color w:val="000000"/>
        </w:rPr>
      </w:pPr>
    </w:p>
    <w:tbl>
      <w:tblPr>
        <w:tblStyle w:val="2"/>
        <w:tblW w:w="8952" w:type="dxa"/>
        <w:tblInd w:w="830" w:type="dxa"/>
        <w:tblLayout w:type="fixed"/>
        <w:tblLook w:val="0000" w:firstRow="0" w:lastRow="0" w:firstColumn="0" w:lastColumn="0" w:noHBand="0" w:noVBand="0"/>
      </w:tblPr>
      <w:tblGrid>
        <w:gridCol w:w="666"/>
        <w:gridCol w:w="8286"/>
      </w:tblGrid>
      <w:tr w:rsidR="00BB61D0" w14:paraId="762ABC14" w14:textId="77777777">
        <w:trPr>
          <w:trHeight w:val="260"/>
        </w:trPr>
        <w:tc>
          <w:tcPr>
            <w:tcW w:w="666" w:type="dxa"/>
          </w:tcPr>
          <w:p w14:paraId="2A963EA2" w14:textId="77777777" w:rsidR="00BB61D0" w:rsidRDefault="00705834">
            <w:pPr>
              <w:pBdr>
                <w:top w:val="nil"/>
                <w:left w:val="nil"/>
                <w:bottom w:val="nil"/>
                <w:right w:val="nil"/>
                <w:between w:val="nil"/>
              </w:pBdr>
              <w:ind w:left="50"/>
              <w:rPr>
                <w:color w:val="000000"/>
              </w:rPr>
            </w:pPr>
            <w:r>
              <w:rPr>
                <w:color w:val="000000"/>
              </w:rPr>
              <w:t>2015</w:t>
            </w:r>
          </w:p>
          <w:p w14:paraId="60ED91A2" w14:textId="77777777" w:rsidR="00BB61D0" w:rsidRDefault="00705834">
            <w:pPr>
              <w:pBdr>
                <w:top w:val="nil"/>
                <w:left w:val="nil"/>
                <w:bottom w:val="nil"/>
                <w:right w:val="nil"/>
                <w:between w:val="nil"/>
              </w:pBdr>
              <w:ind w:left="50"/>
              <w:rPr>
                <w:color w:val="000000"/>
              </w:rPr>
            </w:pPr>
            <w:r>
              <w:rPr>
                <w:color w:val="000000"/>
              </w:rPr>
              <w:t>2010</w:t>
            </w:r>
          </w:p>
        </w:tc>
        <w:tc>
          <w:tcPr>
            <w:tcW w:w="8286" w:type="dxa"/>
          </w:tcPr>
          <w:p w14:paraId="14F8EA51" w14:textId="77777777" w:rsidR="00BB61D0" w:rsidRDefault="00705834">
            <w:pPr>
              <w:pBdr>
                <w:top w:val="nil"/>
                <w:left w:val="nil"/>
                <w:bottom w:val="nil"/>
                <w:right w:val="nil"/>
                <w:between w:val="nil"/>
              </w:pBdr>
              <w:ind w:left="104"/>
              <w:rPr>
                <w:color w:val="000000"/>
              </w:rPr>
            </w:pPr>
            <w:r>
              <w:rPr>
                <w:color w:val="000000"/>
              </w:rPr>
              <w:t>Distinguished Speaker Award, CoreNet Global</w:t>
            </w:r>
          </w:p>
          <w:p w14:paraId="2C41DF92" w14:textId="77777777" w:rsidR="00BB61D0" w:rsidRDefault="00705834">
            <w:pPr>
              <w:pBdr>
                <w:top w:val="nil"/>
                <w:left w:val="nil"/>
                <w:bottom w:val="nil"/>
                <w:right w:val="nil"/>
                <w:between w:val="nil"/>
              </w:pBdr>
              <w:ind w:left="104"/>
              <w:rPr>
                <w:color w:val="000000"/>
              </w:rPr>
            </w:pPr>
            <w:r>
              <w:rPr>
                <w:color w:val="000000"/>
              </w:rPr>
              <w:t>Fellow, Society for Industrial/Organizational Psychology</w:t>
            </w:r>
          </w:p>
        </w:tc>
      </w:tr>
      <w:tr w:rsidR="00BB61D0" w14:paraId="46ABF3DF" w14:textId="77777777">
        <w:trPr>
          <w:trHeight w:val="263"/>
        </w:trPr>
        <w:tc>
          <w:tcPr>
            <w:tcW w:w="666" w:type="dxa"/>
          </w:tcPr>
          <w:p w14:paraId="607E3583" w14:textId="77777777" w:rsidR="00BB61D0" w:rsidRDefault="00705834">
            <w:pPr>
              <w:pBdr>
                <w:top w:val="nil"/>
                <w:left w:val="nil"/>
                <w:bottom w:val="nil"/>
                <w:right w:val="nil"/>
                <w:between w:val="nil"/>
              </w:pBdr>
              <w:ind w:left="50"/>
              <w:rPr>
                <w:color w:val="000000"/>
              </w:rPr>
            </w:pPr>
            <w:r>
              <w:rPr>
                <w:color w:val="000000"/>
              </w:rPr>
              <w:t>2010</w:t>
            </w:r>
          </w:p>
        </w:tc>
        <w:tc>
          <w:tcPr>
            <w:tcW w:w="8286" w:type="dxa"/>
          </w:tcPr>
          <w:p w14:paraId="64D7D24E" w14:textId="77777777" w:rsidR="00BB61D0" w:rsidRDefault="00705834">
            <w:pPr>
              <w:pBdr>
                <w:top w:val="nil"/>
                <w:left w:val="nil"/>
                <w:bottom w:val="nil"/>
                <w:right w:val="nil"/>
                <w:between w:val="nil"/>
              </w:pBdr>
              <w:ind w:left="104"/>
              <w:rPr>
                <w:color w:val="000000"/>
              </w:rPr>
            </w:pPr>
            <w:r>
              <w:rPr>
                <w:color w:val="000000"/>
              </w:rPr>
              <w:t>Fellow, American Psychological Association</w:t>
            </w:r>
          </w:p>
        </w:tc>
      </w:tr>
      <w:tr w:rsidR="00BB61D0" w14:paraId="657B0E3F" w14:textId="77777777">
        <w:trPr>
          <w:trHeight w:val="264"/>
        </w:trPr>
        <w:tc>
          <w:tcPr>
            <w:tcW w:w="666" w:type="dxa"/>
          </w:tcPr>
          <w:p w14:paraId="4DB77D50" w14:textId="77777777" w:rsidR="00BB61D0" w:rsidRDefault="00705834">
            <w:pPr>
              <w:pBdr>
                <w:top w:val="nil"/>
                <w:left w:val="nil"/>
                <w:bottom w:val="nil"/>
                <w:right w:val="nil"/>
                <w:between w:val="nil"/>
              </w:pBdr>
              <w:ind w:left="50"/>
              <w:rPr>
                <w:color w:val="000000"/>
              </w:rPr>
            </w:pPr>
            <w:r>
              <w:rPr>
                <w:color w:val="000000"/>
              </w:rPr>
              <w:t>2009</w:t>
            </w:r>
          </w:p>
        </w:tc>
        <w:tc>
          <w:tcPr>
            <w:tcW w:w="8286" w:type="dxa"/>
          </w:tcPr>
          <w:p w14:paraId="134F54F6" w14:textId="77777777" w:rsidR="00BB61D0" w:rsidRDefault="00705834">
            <w:pPr>
              <w:pBdr>
                <w:top w:val="nil"/>
                <w:left w:val="nil"/>
                <w:bottom w:val="nil"/>
                <w:right w:val="nil"/>
                <w:between w:val="nil"/>
              </w:pBdr>
              <w:ind w:left="104"/>
              <w:rPr>
                <w:color w:val="000000"/>
              </w:rPr>
            </w:pPr>
            <w:r>
              <w:rPr>
                <w:color w:val="000000"/>
              </w:rPr>
              <w:t>American Psychological Association Presidential Citation for Innovative Practice</w:t>
            </w:r>
          </w:p>
        </w:tc>
      </w:tr>
      <w:tr w:rsidR="00BB61D0" w14:paraId="25A9D1FA" w14:textId="77777777">
        <w:trPr>
          <w:trHeight w:val="264"/>
        </w:trPr>
        <w:tc>
          <w:tcPr>
            <w:tcW w:w="666" w:type="dxa"/>
          </w:tcPr>
          <w:p w14:paraId="3CDE7F86" w14:textId="77777777" w:rsidR="00BB61D0" w:rsidRDefault="00705834">
            <w:pPr>
              <w:pBdr>
                <w:top w:val="nil"/>
                <w:left w:val="nil"/>
                <w:bottom w:val="nil"/>
                <w:right w:val="nil"/>
                <w:between w:val="nil"/>
              </w:pBdr>
              <w:ind w:left="50"/>
              <w:rPr>
                <w:color w:val="000000"/>
              </w:rPr>
            </w:pPr>
            <w:r>
              <w:rPr>
                <w:color w:val="000000"/>
              </w:rPr>
              <w:t>2004</w:t>
            </w:r>
          </w:p>
        </w:tc>
        <w:tc>
          <w:tcPr>
            <w:tcW w:w="8286" w:type="dxa"/>
          </w:tcPr>
          <w:p w14:paraId="3ECEFC17" w14:textId="77777777" w:rsidR="00BB61D0" w:rsidRDefault="00705834">
            <w:pPr>
              <w:pBdr>
                <w:top w:val="nil"/>
                <w:left w:val="nil"/>
                <w:bottom w:val="nil"/>
                <w:right w:val="nil"/>
                <w:between w:val="nil"/>
              </w:pBdr>
              <w:ind w:left="103"/>
              <w:rPr>
                <w:color w:val="000000"/>
              </w:rPr>
            </w:pPr>
            <w:r>
              <w:rPr>
                <w:color w:val="000000"/>
              </w:rPr>
              <w:t>Leadership California Service Award</w:t>
            </w:r>
          </w:p>
        </w:tc>
      </w:tr>
      <w:tr w:rsidR="00BB61D0" w14:paraId="7DBEF5D6" w14:textId="77777777" w:rsidTr="00A23CAD">
        <w:trPr>
          <w:trHeight w:val="537"/>
        </w:trPr>
        <w:tc>
          <w:tcPr>
            <w:tcW w:w="666" w:type="dxa"/>
          </w:tcPr>
          <w:p w14:paraId="7EE93291" w14:textId="77777777" w:rsidR="00BB61D0" w:rsidRDefault="00705834">
            <w:pPr>
              <w:pBdr>
                <w:top w:val="nil"/>
                <w:left w:val="nil"/>
                <w:bottom w:val="nil"/>
                <w:right w:val="nil"/>
                <w:between w:val="nil"/>
              </w:pBdr>
              <w:ind w:left="50"/>
              <w:rPr>
                <w:color w:val="000000"/>
              </w:rPr>
            </w:pPr>
            <w:r>
              <w:rPr>
                <w:color w:val="000000"/>
              </w:rPr>
              <w:t>1988</w:t>
            </w:r>
          </w:p>
        </w:tc>
        <w:tc>
          <w:tcPr>
            <w:tcW w:w="8286" w:type="dxa"/>
          </w:tcPr>
          <w:p w14:paraId="5345E135" w14:textId="77777777" w:rsidR="00BB61D0" w:rsidRDefault="00705834">
            <w:pPr>
              <w:pBdr>
                <w:top w:val="nil"/>
                <w:left w:val="nil"/>
                <w:bottom w:val="nil"/>
                <w:right w:val="nil"/>
                <w:between w:val="nil"/>
              </w:pBdr>
              <w:ind w:left="103"/>
              <w:rPr>
                <w:color w:val="000000"/>
              </w:rPr>
            </w:pPr>
            <w:r>
              <w:rPr>
                <w:color w:val="000000"/>
              </w:rPr>
              <w:t>Women Health Care Executives “Woman of the Year”</w:t>
            </w:r>
          </w:p>
          <w:p w14:paraId="3ADD83E6" w14:textId="77777777" w:rsidR="00BB61D0" w:rsidRDefault="00BB61D0">
            <w:pPr>
              <w:pBdr>
                <w:top w:val="nil"/>
                <w:left w:val="nil"/>
                <w:bottom w:val="nil"/>
                <w:right w:val="nil"/>
                <w:between w:val="nil"/>
              </w:pBdr>
              <w:ind w:left="103"/>
              <w:rPr>
                <w:color w:val="000000"/>
              </w:rPr>
            </w:pPr>
          </w:p>
          <w:p w14:paraId="5F19D9A2" w14:textId="77777777" w:rsidR="00BB61D0" w:rsidRDefault="00BB61D0">
            <w:pPr>
              <w:pBdr>
                <w:top w:val="nil"/>
                <w:left w:val="nil"/>
                <w:bottom w:val="nil"/>
                <w:right w:val="nil"/>
                <w:between w:val="nil"/>
              </w:pBdr>
              <w:ind w:left="103"/>
              <w:rPr>
                <w:color w:val="000000"/>
              </w:rPr>
            </w:pPr>
          </w:p>
        </w:tc>
      </w:tr>
    </w:tbl>
    <w:p w14:paraId="21EA18B7" w14:textId="77777777" w:rsidR="00BB61D0" w:rsidRDefault="00705834">
      <w:pPr>
        <w:pBdr>
          <w:top w:val="nil"/>
          <w:left w:val="nil"/>
          <w:bottom w:val="nil"/>
          <w:right w:val="nil"/>
          <w:between w:val="nil"/>
        </w:pBdr>
        <w:rPr>
          <w:b/>
          <w:color w:val="000000"/>
        </w:rPr>
      </w:pPr>
      <w:r>
        <w:rPr>
          <w:b/>
          <w:color w:val="000000"/>
        </w:rPr>
        <w:t xml:space="preserve">  GRANTS</w:t>
      </w:r>
      <w:r>
        <w:rPr>
          <w:b/>
          <w:color w:val="000000"/>
        </w:rPr>
        <w:tab/>
        <w:t xml:space="preserve">  </w:t>
      </w:r>
    </w:p>
    <w:p w14:paraId="2CC2F5A1" w14:textId="77777777" w:rsidR="00BB61D0" w:rsidRDefault="00BB61D0">
      <w:pPr>
        <w:pBdr>
          <w:top w:val="nil"/>
          <w:left w:val="nil"/>
          <w:bottom w:val="nil"/>
          <w:right w:val="nil"/>
          <w:between w:val="nil"/>
        </w:pBdr>
        <w:ind w:left="50"/>
        <w:rPr>
          <w:color w:val="000000"/>
        </w:rPr>
      </w:pPr>
    </w:p>
    <w:p w14:paraId="4E55F076" w14:textId="77777777" w:rsidR="00BB61D0" w:rsidRDefault="00705834">
      <w:pPr>
        <w:pBdr>
          <w:top w:val="nil"/>
          <w:left w:val="nil"/>
          <w:bottom w:val="nil"/>
          <w:right w:val="nil"/>
          <w:between w:val="nil"/>
        </w:pBdr>
        <w:ind w:firstLine="670"/>
        <w:rPr>
          <w:color w:val="000000"/>
        </w:rPr>
      </w:pPr>
      <w:r>
        <w:rPr>
          <w:color w:val="000000"/>
        </w:rPr>
        <w:t>2021</w:t>
      </w:r>
      <w:r>
        <w:rPr>
          <w:color w:val="000000"/>
        </w:rPr>
        <w:tab/>
        <w:t xml:space="preserve">   NIOSH Center of Excellence Award, $5.4M (5-years, $486,000 to ICHW)</w:t>
      </w:r>
      <w:r>
        <w:rPr>
          <w:color w:val="000000"/>
        </w:rPr>
        <w:tab/>
      </w:r>
    </w:p>
    <w:p w14:paraId="51F6C9F0" w14:textId="77777777" w:rsidR="00BB61D0" w:rsidRDefault="00705834">
      <w:pPr>
        <w:pBdr>
          <w:top w:val="nil"/>
          <w:left w:val="nil"/>
          <w:bottom w:val="nil"/>
          <w:right w:val="nil"/>
          <w:between w:val="nil"/>
        </w:pBdr>
        <w:ind w:firstLine="670"/>
        <w:rPr>
          <w:color w:val="000000"/>
        </w:rPr>
      </w:pPr>
      <w:r>
        <w:rPr>
          <w:color w:val="000000"/>
        </w:rPr>
        <w:t>2017</w:t>
      </w:r>
      <w:r>
        <w:rPr>
          <w:color w:val="000000"/>
        </w:rPr>
        <w:tab/>
        <w:t xml:space="preserve">   Transamerica Center for Health Studies Grant, $155,000</w:t>
      </w:r>
    </w:p>
    <w:p w14:paraId="03ADEBAF" w14:textId="77777777" w:rsidR="00BB61D0" w:rsidRDefault="00705834">
      <w:pPr>
        <w:pBdr>
          <w:top w:val="nil"/>
          <w:left w:val="nil"/>
          <w:bottom w:val="nil"/>
          <w:right w:val="nil"/>
          <w:between w:val="nil"/>
        </w:pBdr>
        <w:ind w:firstLine="670"/>
        <w:rPr>
          <w:color w:val="000000"/>
        </w:rPr>
      </w:pPr>
      <w:r>
        <w:rPr>
          <w:color w:val="000000"/>
        </w:rPr>
        <w:t>2017</w:t>
      </w:r>
      <w:r>
        <w:rPr>
          <w:color w:val="000000"/>
        </w:rPr>
        <w:tab/>
        <w:t xml:space="preserve">   Office Ergonomics Research Council, $25,000  </w:t>
      </w:r>
    </w:p>
    <w:p w14:paraId="423756D7" w14:textId="77777777" w:rsidR="00BB61D0" w:rsidRDefault="00705834">
      <w:pPr>
        <w:pBdr>
          <w:top w:val="nil"/>
          <w:left w:val="nil"/>
          <w:bottom w:val="nil"/>
          <w:right w:val="nil"/>
          <w:between w:val="nil"/>
        </w:pBdr>
        <w:ind w:firstLine="670"/>
        <w:rPr>
          <w:color w:val="000000"/>
        </w:rPr>
      </w:pPr>
      <w:r>
        <w:rPr>
          <w:color w:val="000000"/>
        </w:rPr>
        <w:t>2018</w:t>
      </w:r>
      <w:r>
        <w:rPr>
          <w:color w:val="000000"/>
        </w:rPr>
        <w:tab/>
        <w:t xml:space="preserve">   Peder Sather Foundation Grant, $40,000.</w:t>
      </w:r>
    </w:p>
    <w:p w14:paraId="600B4DC5" w14:textId="77777777" w:rsidR="00BB61D0" w:rsidRDefault="00705834">
      <w:pPr>
        <w:pBdr>
          <w:top w:val="nil"/>
          <w:left w:val="nil"/>
          <w:bottom w:val="nil"/>
          <w:right w:val="nil"/>
          <w:between w:val="nil"/>
        </w:pBdr>
        <w:ind w:firstLine="670"/>
        <w:rPr>
          <w:color w:val="000000"/>
        </w:rPr>
      </w:pPr>
      <w:r>
        <w:rPr>
          <w:color w:val="000000"/>
        </w:rPr>
        <w:t>2018</w:t>
      </w:r>
      <w:r>
        <w:rPr>
          <w:color w:val="000000"/>
        </w:rPr>
        <w:tab/>
        <w:t xml:space="preserve">   Plantronics, $50,000</w:t>
      </w:r>
    </w:p>
    <w:p w14:paraId="2CB36C56" w14:textId="77777777" w:rsidR="00BB61D0" w:rsidRDefault="00705834">
      <w:pPr>
        <w:pBdr>
          <w:top w:val="nil"/>
          <w:left w:val="nil"/>
          <w:bottom w:val="nil"/>
          <w:right w:val="nil"/>
          <w:between w:val="nil"/>
        </w:pBdr>
        <w:ind w:firstLine="670"/>
        <w:rPr>
          <w:color w:val="000000"/>
        </w:rPr>
      </w:pPr>
      <w:r>
        <w:rPr>
          <w:color w:val="000000"/>
        </w:rPr>
        <w:t>2018</w:t>
      </w:r>
      <w:r>
        <w:rPr>
          <w:color w:val="000000"/>
        </w:rPr>
        <w:tab/>
        <w:t xml:space="preserve">   DLR, $25,000</w:t>
      </w:r>
    </w:p>
    <w:p w14:paraId="7A4FFD0D" w14:textId="77777777" w:rsidR="00BB61D0" w:rsidRDefault="00705834">
      <w:pPr>
        <w:pBdr>
          <w:top w:val="nil"/>
          <w:left w:val="nil"/>
          <w:bottom w:val="nil"/>
          <w:right w:val="nil"/>
          <w:between w:val="nil"/>
        </w:pBdr>
        <w:ind w:firstLine="670"/>
        <w:rPr>
          <w:b/>
          <w:color w:val="000000"/>
        </w:rPr>
      </w:pPr>
      <w:r>
        <w:rPr>
          <w:color w:val="000000"/>
        </w:rPr>
        <w:t>2018        PATH to Care, $15,000</w:t>
      </w:r>
      <w:r>
        <w:rPr>
          <w:b/>
          <w:color w:val="000000"/>
        </w:rPr>
        <w:tab/>
      </w:r>
      <w:r>
        <w:rPr>
          <w:b/>
          <w:color w:val="000000"/>
        </w:rPr>
        <w:tab/>
      </w:r>
    </w:p>
    <w:p w14:paraId="69ABC572" w14:textId="77777777" w:rsidR="00BB61D0" w:rsidRDefault="00705834">
      <w:pPr>
        <w:rPr>
          <w:b/>
        </w:rPr>
      </w:pPr>
      <w:r>
        <w:rPr>
          <w:b/>
        </w:rPr>
        <w:t xml:space="preserve">  </w:t>
      </w:r>
    </w:p>
    <w:p w14:paraId="7DC28BA4" w14:textId="77777777" w:rsidR="00BB61D0" w:rsidRDefault="00705834">
      <w:pPr>
        <w:rPr>
          <w:b/>
        </w:rPr>
      </w:pPr>
      <w:r>
        <w:rPr>
          <w:b/>
        </w:rPr>
        <w:t xml:space="preserve">  EXECUTIVE EDUCATION</w:t>
      </w:r>
    </w:p>
    <w:p w14:paraId="2B73FBA1" w14:textId="77777777" w:rsidR="00BB61D0" w:rsidRDefault="00BB61D0">
      <w:pPr>
        <w:pBdr>
          <w:top w:val="nil"/>
          <w:left w:val="nil"/>
          <w:bottom w:val="nil"/>
          <w:right w:val="nil"/>
          <w:between w:val="nil"/>
        </w:pBdr>
        <w:rPr>
          <w:b/>
          <w:color w:val="000000"/>
        </w:rPr>
      </w:pPr>
    </w:p>
    <w:p w14:paraId="1B891C71" w14:textId="77777777" w:rsidR="00BB61D0" w:rsidRDefault="00705834">
      <w:pPr>
        <w:pBdr>
          <w:top w:val="nil"/>
          <w:left w:val="nil"/>
          <w:bottom w:val="nil"/>
          <w:right w:val="nil"/>
          <w:between w:val="nil"/>
        </w:pBdr>
        <w:ind w:left="880"/>
        <w:rPr>
          <w:color w:val="000000"/>
        </w:rPr>
      </w:pPr>
      <w:r>
        <w:rPr>
          <w:color w:val="000000"/>
          <w:u w:val="single"/>
        </w:rPr>
        <w:t>In the United States</w:t>
      </w:r>
      <w:r>
        <w:rPr>
          <w:color w:val="000000"/>
        </w:rPr>
        <w:t>:</w:t>
      </w:r>
      <w:r>
        <w:rPr>
          <w:color w:val="000000"/>
        </w:rPr>
        <w:br/>
      </w:r>
    </w:p>
    <w:p w14:paraId="7614E36E"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National Council on Teacher Retirement Systems (NCTRS)</w:t>
      </w:r>
    </w:p>
    <w:p w14:paraId="1A65DEA3"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Strategic HR Executive Program, UC Berkeley CED</w:t>
      </w:r>
    </w:p>
    <w:p w14:paraId="511AC770"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HR University, Northern California Human Resource Association</w:t>
      </w:r>
    </w:p>
    <w:p w14:paraId="0B6204AF"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Sybase Executive Leadership Program</w:t>
      </w:r>
    </w:p>
    <w:p w14:paraId="4A5A5DC1"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Berkeley Executive Program</w:t>
      </w:r>
    </w:p>
    <w:p w14:paraId="07CB8717"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California State Court Program: Application of Business to the Courts</w:t>
      </w:r>
    </w:p>
    <w:p w14:paraId="260A25E5" w14:textId="77777777" w:rsidR="00BB61D0" w:rsidRDefault="00705834">
      <w:pPr>
        <w:numPr>
          <w:ilvl w:val="0"/>
          <w:numId w:val="2"/>
        </w:numPr>
        <w:pBdr>
          <w:top w:val="nil"/>
          <w:left w:val="nil"/>
          <w:bottom w:val="nil"/>
          <w:right w:val="nil"/>
          <w:between w:val="nil"/>
        </w:pBdr>
        <w:tabs>
          <w:tab w:val="left" w:pos="1239"/>
          <w:tab w:val="left" w:pos="1241"/>
        </w:tabs>
        <w:ind w:left="1240" w:hanging="360"/>
      </w:pPr>
      <w:r>
        <w:tab/>
      </w:r>
      <w:r>
        <w:rPr>
          <w:color w:val="000000"/>
        </w:rPr>
        <w:t>Global Manager Program: Human Resource Management</w:t>
      </w:r>
    </w:p>
    <w:p w14:paraId="6E5C7FEE"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TAG Aviation Base Managers Program: Leadership and Management</w:t>
      </w:r>
    </w:p>
    <w:p w14:paraId="6DA4C113" w14:textId="77777777" w:rsidR="00BB61D0" w:rsidRDefault="00705834">
      <w:pPr>
        <w:numPr>
          <w:ilvl w:val="0"/>
          <w:numId w:val="2"/>
        </w:numPr>
        <w:pBdr>
          <w:top w:val="nil"/>
          <w:left w:val="nil"/>
          <w:bottom w:val="nil"/>
          <w:right w:val="nil"/>
          <w:between w:val="nil"/>
        </w:pBdr>
        <w:tabs>
          <w:tab w:val="left" w:pos="1239"/>
          <w:tab w:val="left" w:pos="1241"/>
        </w:tabs>
        <w:ind w:left="1240" w:hanging="360"/>
      </w:pPr>
      <w:r>
        <w:rPr>
          <w:color w:val="000000"/>
        </w:rPr>
        <w:t>Pacific Bell High Performance Program</w:t>
      </w:r>
    </w:p>
    <w:p w14:paraId="648FDA3B" w14:textId="77777777" w:rsidR="00BB61D0" w:rsidRDefault="00705834">
      <w:pPr>
        <w:numPr>
          <w:ilvl w:val="0"/>
          <w:numId w:val="2"/>
        </w:numPr>
        <w:pBdr>
          <w:top w:val="nil"/>
          <w:left w:val="nil"/>
          <w:bottom w:val="nil"/>
          <w:right w:val="nil"/>
          <w:between w:val="nil"/>
        </w:pBdr>
        <w:tabs>
          <w:tab w:val="left" w:pos="1239"/>
          <w:tab w:val="left" w:pos="1241"/>
        </w:tabs>
        <w:ind w:left="1240" w:hanging="360"/>
      </w:pPr>
      <w:r>
        <w:rPr>
          <w:color w:val="000000"/>
        </w:rPr>
        <w:t>Robertson and Stephens, Inc., Venture Capital CEO Conference</w:t>
      </w:r>
    </w:p>
    <w:p w14:paraId="7DB3EBA9" w14:textId="77777777" w:rsidR="00BB61D0" w:rsidRDefault="00705834">
      <w:pPr>
        <w:numPr>
          <w:ilvl w:val="0"/>
          <w:numId w:val="2"/>
        </w:numPr>
        <w:pBdr>
          <w:top w:val="nil"/>
          <w:left w:val="nil"/>
          <w:bottom w:val="nil"/>
          <w:right w:val="nil"/>
          <w:between w:val="nil"/>
        </w:pBdr>
        <w:tabs>
          <w:tab w:val="left" w:pos="1239"/>
          <w:tab w:val="left" w:pos="1241"/>
        </w:tabs>
        <w:ind w:left="1240" w:hanging="360"/>
      </w:pPr>
      <w:r>
        <w:rPr>
          <w:color w:val="000000"/>
        </w:rPr>
        <w:t>Alaska Public Radio Network Advanced Strategic Management</w:t>
      </w:r>
    </w:p>
    <w:p w14:paraId="7A64B79D"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Exxon Corporation</w:t>
      </w:r>
    </w:p>
    <w:p w14:paraId="04E500BE"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Shell Oil</w:t>
      </w:r>
    </w:p>
    <w:p w14:paraId="605A327E"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National Network of Hispanic Women</w:t>
      </w:r>
    </w:p>
    <w:p w14:paraId="7F4FF1D2" w14:textId="77777777" w:rsidR="00BB61D0" w:rsidRDefault="00705834">
      <w:pPr>
        <w:numPr>
          <w:ilvl w:val="0"/>
          <w:numId w:val="2"/>
        </w:numPr>
        <w:pBdr>
          <w:top w:val="nil"/>
          <w:left w:val="nil"/>
          <w:bottom w:val="nil"/>
          <w:right w:val="nil"/>
          <w:between w:val="nil"/>
        </w:pBdr>
        <w:tabs>
          <w:tab w:val="left" w:pos="1239"/>
          <w:tab w:val="left" w:pos="1241"/>
        </w:tabs>
        <w:ind w:firstLine="0"/>
      </w:pPr>
      <w:r>
        <w:rPr>
          <w:color w:val="000000"/>
        </w:rPr>
        <w:t>Colorado Home Economics Association and Home Economists in Business</w:t>
      </w:r>
    </w:p>
    <w:p w14:paraId="38FD14A1" w14:textId="77777777" w:rsidR="00BB61D0" w:rsidRDefault="00705834">
      <w:pPr>
        <w:numPr>
          <w:ilvl w:val="0"/>
          <w:numId w:val="2"/>
        </w:numPr>
        <w:pBdr>
          <w:top w:val="nil"/>
          <w:left w:val="nil"/>
          <w:bottom w:val="nil"/>
          <w:right w:val="nil"/>
          <w:between w:val="nil"/>
        </w:pBdr>
        <w:tabs>
          <w:tab w:val="left" w:pos="1239"/>
          <w:tab w:val="left" w:pos="1241"/>
        </w:tabs>
        <w:ind w:left="1240" w:hanging="360"/>
      </w:pPr>
      <w:r>
        <w:rPr>
          <w:color w:val="000000"/>
        </w:rPr>
        <w:t>Advanced Cardiovascular Systems Management Training</w:t>
      </w:r>
    </w:p>
    <w:p w14:paraId="600D2A65" w14:textId="77777777" w:rsidR="00BB61D0" w:rsidRDefault="00705834">
      <w:pPr>
        <w:numPr>
          <w:ilvl w:val="0"/>
          <w:numId w:val="2"/>
        </w:numPr>
        <w:pBdr>
          <w:top w:val="nil"/>
          <w:left w:val="nil"/>
          <w:bottom w:val="nil"/>
          <w:right w:val="nil"/>
          <w:between w:val="nil"/>
        </w:pBdr>
        <w:tabs>
          <w:tab w:val="left" w:pos="1239"/>
          <w:tab w:val="left" w:pos="1240"/>
        </w:tabs>
        <w:ind w:left="1240" w:hanging="360"/>
      </w:pPr>
      <w:r>
        <w:rPr>
          <w:color w:val="000000"/>
        </w:rPr>
        <w:t>Texas Instruments Management Development Program</w:t>
      </w:r>
    </w:p>
    <w:p w14:paraId="74205096" w14:textId="77777777" w:rsidR="00BB61D0" w:rsidRDefault="00705834">
      <w:pPr>
        <w:numPr>
          <w:ilvl w:val="0"/>
          <w:numId w:val="2"/>
        </w:numPr>
        <w:pBdr>
          <w:top w:val="nil"/>
          <w:left w:val="nil"/>
          <w:bottom w:val="nil"/>
          <w:right w:val="nil"/>
          <w:between w:val="nil"/>
        </w:pBdr>
        <w:tabs>
          <w:tab w:val="left" w:pos="1239"/>
          <w:tab w:val="left" w:pos="1240"/>
        </w:tabs>
        <w:ind w:left="1240" w:hanging="360"/>
      </w:pPr>
      <w:r>
        <w:rPr>
          <w:color w:val="000000"/>
        </w:rPr>
        <w:t>Institute of Industrial Relations, University of California, HR Conferences</w:t>
      </w:r>
    </w:p>
    <w:p w14:paraId="16C079EA" w14:textId="77777777" w:rsidR="00BB61D0" w:rsidRDefault="00705834">
      <w:pPr>
        <w:numPr>
          <w:ilvl w:val="0"/>
          <w:numId w:val="2"/>
        </w:numPr>
        <w:pBdr>
          <w:top w:val="nil"/>
          <w:left w:val="nil"/>
          <w:bottom w:val="nil"/>
          <w:right w:val="nil"/>
          <w:between w:val="nil"/>
        </w:pBdr>
        <w:tabs>
          <w:tab w:val="left" w:pos="1239"/>
          <w:tab w:val="left" w:pos="1240"/>
        </w:tabs>
        <w:ind w:left="1240" w:hanging="360"/>
      </w:pPr>
      <w:r>
        <w:rPr>
          <w:color w:val="000000"/>
        </w:rPr>
        <w:t>The University of Texas Management Development Program</w:t>
      </w:r>
    </w:p>
    <w:p w14:paraId="7111BD61" w14:textId="77777777" w:rsidR="00BB61D0" w:rsidRDefault="00705834">
      <w:pPr>
        <w:numPr>
          <w:ilvl w:val="0"/>
          <w:numId w:val="2"/>
        </w:numPr>
        <w:pBdr>
          <w:top w:val="nil"/>
          <w:left w:val="nil"/>
          <w:bottom w:val="nil"/>
          <w:right w:val="nil"/>
          <w:between w:val="nil"/>
        </w:pBdr>
        <w:tabs>
          <w:tab w:val="left" w:pos="1239"/>
          <w:tab w:val="left" w:pos="1240"/>
        </w:tabs>
        <w:ind w:left="1240" w:hanging="360"/>
      </w:pPr>
      <w:r>
        <w:rPr>
          <w:color w:val="000000"/>
        </w:rPr>
        <w:t>Chugai Pharmaceuticals: Human Resource Management for R&amp;D</w:t>
      </w:r>
    </w:p>
    <w:p w14:paraId="509B14FE" w14:textId="77777777" w:rsidR="00BB61D0" w:rsidRDefault="00705834">
      <w:pPr>
        <w:numPr>
          <w:ilvl w:val="0"/>
          <w:numId w:val="2"/>
        </w:numPr>
        <w:pBdr>
          <w:top w:val="nil"/>
          <w:left w:val="nil"/>
          <w:bottom w:val="nil"/>
          <w:right w:val="nil"/>
          <w:between w:val="nil"/>
        </w:pBdr>
        <w:tabs>
          <w:tab w:val="left" w:pos="1239"/>
          <w:tab w:val="left" w:pos="1240"/>
        </w:tabs>
        <w:ind w:left="1239" w:hanging="360"/>
      </w:pPr>
      <w:r>
        <w:rPr>
          <w:color w:val="000000"/>
        </w:rPr>
        <w:t>Bank of Thailand: Human Behavior and Leadership</w:t>
      </w:r>
    </w:p>
    <w:p w14:paraId="68813DB2" w14:textId="77777777" w:rsidR="00BB61D0" w:rsidRDefault="00705834">
      <w:pPr>
        <w:numPr>
          <w:ilvl w:val="0"/>
          <w:numId w:val="2"/>
        </w:numPr>
        <w:pBdr>
          <w:top w:val="nil"/>
          <w:left w:val="nil"/>
          <w:bottom w:val="nil"/>
          <w:right w:val="nil"/>
          <w:between w:val="nil"/>
        </w:pBdr>
        <w:tabs>
          <w:tab w:val="left" w:pos="1239"/>
          <w:tab w:val="left" w:pos="1240"/>
        </w:tabs>
        <w:ind w:left="1239" w:hanging="360"/>
      </w:pPr>
      <w:r>
        <w:rPr>
          <w:color w:val="000000"/>
        </w:rPr>
        <w:t>Federation of Korean Industries Top Management Program</w:t>
      </w:r>
    </w:p>
    <w:p w14:paraId="4128C54F" w14:textId="77777777" w:rsidR="00BB61D0" w:rsidRDefault="00705834">
      <w:pPr>
        <w:numPr>
          <w:ilvl w:val="0"/>
          <w:numId w:val="2"/>
        </w:numPr>
        <w:pBdr>
          <w:top w:val="nil"/>
          <w:left w:val="nil"/>
          <w:bottom w:val="nil"/>
          <w:right w:val="nil"/>
          <w:between w:val="nil"/>
        </w:pBdr>
        <w:tabs>
          <w:tab w:val="left" w:pos="1239"/>
          <w:tab w:val="left" w:pos="1240"/>
        </w:tabs>
        <w:ind w:left="1239" w:hanging="360"/>
      </w:pPr>
      <w:r>
        <w:rPr>
          <w:color w:val="000000"/>
        </w:rPr>
        <w:t>Kirin International Management Program</w:t>
      </w:r>
    </w:p>
    <w:p w14:paraId="542633E6" w14:textId="77777777" w:rsidR="00BB61D0" w:rsidRDefault="00705834" w:rsidP="00B741F9">
      <w:pPr>
        <w:numPr>
          <w:ilvl w:val="0"/>
          <w:numId w:val="2"/>
        </w:numPr>
        <w:pBdr>
          <w:top w:val="nil"/>
          <w:left w:val="nil"/>
          <w:bottom w:val="nil"/>
          <w:right w:val="nil"/>
          <w:between w:val="nil"/>
        </w:pBdr>
        <w:tabs>
          <w:tab w:val="left" w:pos="1239"/>
          <w:tab w:val="left" w:pos="1240"/>
        </w:tabs>
        <w:ind w:left="1239" w:hanging="360"/>
      </w:pPr>
      <w:r>
        <w:t>Japan Productivity Center Management Consultant Program</w:t>
      </w:r>
    </w:p>
    <w:p w14:paraId="58A1F457" w14:textId="77777777" w:rsidR="00BB61D0" w:rsidRDefault="00705834">
      <w:pPr>
        <w:pBdr>
          <w:top w:val="nil"/>
          <w:left w:val="nil"/>
          <w:bottom w:val="nil"/>
          <w:right w:val="nil"/>
          <w:between w:val="nil"/>
        </w:pBdr>
        <w:tabs>
          <w:tab w:val="left" w:pos="1239"/>
          <w:tab w:val="left" w:pos="1240"/>
        </w:tabs>
        <w:ind w:left="879" w:right="3687"/>
      </w:pPr>
      <w:r>
        <w:rPr>
          <w:color w:val="000000"/>
          <w:u w:val="single"/>
        </w:rPr>
        <w:t xml:space="preserve"> </w:t>
      </w:r>
    </w:p>
    <w:p w14:paraId="58279C20" w14:textId="77777777" w:rsidR="00BB61D0" w:rsidRDefault="00BB61D0">
      <w:pPr>
        <w:pBdr>
          <w:top w:val="nil"/>
          <w:left w:val="nil"/>
          <w:bottom w:val="nil"/>
          <w:right w:val="nil"/>
          <w:between w:val="nil"/>
        </w:pBdr>
        <w:tabs>
          <w:tab w:val="left" w:pos="1239"/>
          <w:tab w:val="left" w:pos="1240"/>
        </w:tabs>
        <w:ind w:left="879" w:right="3687"/>
        <w:rPr>
          <w:color w:val="000000"/>
          <w:u w:val="single"/>
        </w:rPr>
      </w:pPr>
    </w:p>
    <w:p w14:paraId="029D4E65" w14:textId="77777777" w:rsidR="00BB61D0" w:rsidRDefault="00705834">
      <w:pPr>
        <w:rPr>
          <w:color w:val="000000"/>
          <w:u w:val="single"/>
        </w:rPr>
      </w:pPr>
      <w:r>
        <w:br w:type="page"/>
      </w:r>
    </w:p>
    <w:p w14:paraId="67D53934" w14:textId="77777777" w:rsidR="00BB61D0" w:rsidRDefault="00705834">
      <w:pPr>
        <w:pBdr>
          <w:top w:val="nil"/>
          <w:left w:val="nil"/>
          <w:bottom w:val="nil"/>
          <w:right w:val="nil"/>
          <w:between w:val="nil"/>
        </w:pBdr>
        <w:tabs>
          <w:tab w:val="left" w:pos="1239"/>
          <w:tab w:val="left" w:pos="1240"/>
        </w:tabs>
        <w:ind w:left="879" w:right="3687"/>
        <w:rPr>
          <w:color w:val="000000"/>
        </w:rPr>
      </w:pPr>
      <w:r>
        <w:rPr>
          <w:color w:val="000000"/>
          <w:u w:val="single"/>
        </w:rPr>
        <w:lastRenderedPageBreak/>
        <w:t>Outside United States:</w:t>
      </w:r>
      <w:r>
        <w:rPr>
          <w:color w:val="000000"/>
          <w:u w:val="single"/>
        </w:rPr>
        <w:br/>
      </w:r>
    </w:p>
    <w:p w14:paraId="7A0068CA" w14:textId="77777777" w:rsidR="00BB61D0" w:rsidRDefault="00705834">
      <w:pPr>
        <w:numPr>
          <w:ilvl w:val="0"/>
          <w:numId w:val="2"/>
        </w:numPr>
        <w:pBdr>
          <w:top w:val="nil"/>
          <w:left w:val="nil"/>
          <w:bottom w:val="nil"/>
          <w:right w:val="nil"/>
          <w:between w:val="nil"/>
        </w:pBdr>
        <w:tabs>
          <w:tab w:val="left" w:pos="1239"/>
          <w:tab w:val="left" w:pos="1241"/>
        </w:tabs>
        <w:ind w:left="1240" w:hanging="360"/>
      </w:pPr>
      <w:proofErr w:type="spellStart"/>
      <w:r>
        <w:rPr>
          <w:color w:val="000000"/>
        </w:rPr>
        <w:t>Infotec</w:t>
      </w:r>
      <w:proofErr w:type="spellEnd"/>
      <w:r>
        <w:rPr>
          <w:color w:val="000000"/>
        </w:rPr>
        <w:t xml:space="preserve"> Human Resource Managers Program, Mexico City</w:t>
      </w:r>
    </w:p>
    <w:p w14:paraId="7CC1099C" w14:textId="77777777" w:rsidR="00BB61D0" w:rsidRDefault="00705834">
      <w:pPr>
        <w:numPr>
          <w:ilvl w:val="0"/>
          <w:numId w:val="2"/>
        </w:numPr>
        <w:pBdr>
          <w:top w:val="nil"/>
          <w:left w:val="nil"/>
          <w:bottom w:val="nil"/>
          <w:right w:val="nil"/>
          <w:between w:val="nil"/>
        </w:pBdr>
        <w:tabs>
          <w:tab w:val="left" w:pos="1239"/>
          <w:tab w:val="left" w:pos="1241"/>
        </w:tabs>
        <w:ind w:left="1240" w:hanging="360"/>
      </w:pPr>
      <w:r>
        <w:rPr>
          <w:color w:val="000000"/>
        </w:rPr>
        <w:t>Times Conferences Global Executive Program, Singapore</w:t>
      </w:r>
    </w:p>
    <w:p w14:paraId="149AAC2C" w14:textId="77777777" w:rsidR="00BB61D0" w:rsidRDefault="00705834">
      <w:pPr>
        <w:numPr>
          <w:ilvl w:val="0"/>
          <w:numId w:val="2"/>
        </w:numPr>
        <w:pBdr>
          <w:top w:val="nil"/>
          <w:left w:val="nil"/>
          <w:bottom w:val="nil"/>
          <w:right w:val="nil"/>
          <w:between w:val="nil"/>
        </w:pBdr>
        <w:tabs>
          <w:tab w:val="left" w:pos="1239"/>
          <w:tab w:val="left" w:pos="1241"/>
        </w:tabs>
        <w:ind w:left="1240" w:hanging="360"/>
      </w:pPr>
      <w:proofErr w:type="spellStart"/>
      <w:r>
        <w:rPr>
          <w:color w:val="000000"/>
        </w:rPr>
        <w:t>Prosvi</w:t>
      </w:r>
      <w:proofErr w:type="spellEnd"/>
      <w:r>
        <w:rPr>
          <w:color w:val="000000"/>
        </w:rPr>
        <w:t xml:space="preserve"> Management Program, Sicily</w:t>
      </w:r>
    </w:p>
    <w:p w14:paraId="0CCBC943" w14:textId="77777777" w:rsidR="00BB61D0" w:rsidRDefault="00705834">
      <w:pPr>
        <w:numPr>
          <w:ilvl w:val="0"/>
          <w:numId w:val="2"/>
        </w:numPr>
        <w:pBdr>
          <w:top w:val="nil"/>
          <w:left w:val="nil"/>
          <w:bottom w:val="nil"/>
          <w:right w:val="nil"/>
          <w:between w:val="nil"/>
        </w:pBdr>
        <w:tabs>
          <w:tab w:val="left" w:pos="1239"/>
          <w:tab w:val="left" w:pos="1241"/>
        </w:tabs>
        <w:ind w:left="1240" w:hanging="360"/>
      </w:pPr>
      <w:proofErr w:type="spellStart"/>
      <w:r>
        <w:rPr>
          <w:color w:val="000000"/>
        </w:rPr>
        <w:t>Seminarium</w:t>
      </w:r>
      <w:proofErr w:type="spellEnd"/>
      <w:r>
        <w:rPr>
          <w:color w:val="000000"/>
        </w:rPr>
        <w:t>: Update in Human Resource Management</w:t>
      </w:r>
    </w:p>
    <w:p w14:paraId="00F4C870" w14:textId="77777777" w:rsidR="00BB61D0" w:rsidRDefault="00705834">
      <w:pPr>
        <w:numPr>
          <w:ilvl w:val="1"/>
          <w:numId w:val="2"/>
        </w:numPr>
        <w:pBdr>
          <w:top w:val="nil"/>
          <w:left w:val="nil"/>
          <w:bottom w:val="nil"/>
          <w:right w:val="nil"/>
          <w:between w:val="nil"/>
        </w:pBdr>
        <w:tabs>
          <w:tab w:val="left" w:pos="1599"/>
          <w:tab w:val="left" w:pos="1601"/>
        </w:tabs>
        <w:ind w:hanging="360"/>
      </w:pPr>
      <w:r>
        <w:rPr>
          <w:color w:val="000000"/>
        </w:rPr>
        <w:t>Ecuador</w:t>
      </w:r>
    </w:p>
    <w:p w14:paraId="49BA33E6" w14:textId="77777777" w:rsidR="00BB61D0" w:rsidRDefault="00705834">
      <w:pPr>
        <w:numPr>
          <w:ilvl w:val="1"/>
          <w:numId w:val="2"/>
        </w:numPr>
        <w:pBdr>
          <w:top w:val="nil"/>
          <w:left w:val="nil"/>
          <w:bottom w:val="nil"/>
          <w:right w:val="nil"/>
          <w:between w:val="nil"/>
        </w:pBdr>
        <w:tabs>
          <w:tab w:val="left" w:pos="1599"/>
          <w:tab w:val="left" w:pos="1601"/>
        </w:tabs>
        <w:ind w:hanging="360"/>
      </w:pPr>
      <w:r>
        <w:rPr>
          <w:color w:val="000000"/>
        </w:rPr>
        <w:t>Bolivia</w:t>
      </w:r>
    </w:p>
    <w:p w14:paraId="0765D5C7" w14:textId="77777777" w:rsidR="00BB61D0" w:rsidRDefault="00705834">
      <w:pPr>
        <w:numPr>
          <w:ilvl w:val="1"/>
          <w:numId w:val="2"/>
        </w:numPr>
        <w:pBdr>
          <w:top w:val="nil"/>
          <w:left w:val="nil"/>
          <w:bottom w:val="nil"/>
          <w:right w:val="nil"/>
          <w:between w:val="nil"/>
        </w:pBdr>
        <w:tabs>
          <w:tab w:val="left" w:pos="1599"/>
          <w:tab w:val="left" w:pos="1601"/>
        </w:tabs>
        <w:ind w:hanging="360"/>
      </w:pPr>
      <w:r>
        <w:rPr>
          <w:color w:val="000000"/>
        </w:rPr>
        <w:t>Uruguay</w:t>
      </w:r>
    </w:p>
    <w:p w14:paraId="68C6DC5A" w14:textId="77777777" w:rsidR="00BB61D0" w:rsidRDefault="00705834">
      <w:pPr>
        <w:numPr>
          <w:ilvl w:val="1"/>
          <w:numId w:val="2"/>
        </w:numPr>
        <w:pBdr>
          <w:top w:val="nil"/>
          <w:left w:val="nil"/>
          <w:bottom w:val="nil"/>
          <w:right w:val="nil"/>
          <w:between w:val="nil"/>
        </w:pBdr>
        <w:tabs>
          <w:tab w:val="left" w:pos="1599"/>
          <w:tab w:val="left" w:pos="1601"/>
        </w:tabs>
        <w:ind w:hanging="360"/>
      </w:pPr>
      <w:r>
        <w:rPr>
          <w:color w:val="000000"/>
        </w:rPr>
        <w:t>Mexico</w:t>
      </w:r>
    </w:p>
    <w:p w14:paraId="30005737" w14:textId="77777777" w:rsidR="00BB61D0" w:rsidRDefault="00705834">
      <w:pPr>
        <w:numPr>
          <w:ilvl w:val="1"/>
          <w:numId w:val="2"/>
        </w:numPr>
        <w:pBdr>
          <w:top w:val="nil"/>
          <w:left w:val="nil"/>
          <w:bottom w:val="nil"/>
          <w:right w:val="nil"/>
          <w:between w:val="nil"/>
        </w:pBdr>
        <w:tabs>
          <w:tab w:val="left" w:pos="1599"/>
          <w:tab w:val="left" w:pos="1601"/>
        </w:tabs>
        <w:ind w:hanging="360"/>
      </w:pPr>
      <w:r>
        <w:rPr>
          <w:color w:val="000000"/>
        </w:rPr>
        <w:t>Chile</w:t>
      </w:r>
    </w:p>
    <w:p w14:paraId="181EAFC0" w14:textId="77777777" w:rsidR="00BB61D0" w:rsidRDefault="00705834">
      <w:pPr>
        <w:numPr>
          <w:ilvl w:val="1"/>
          <w:numId w:val="2"/>
        </w:numPr>
        <w:pBdr>
          <w:top w:val="nil"/>
          <w:left w:val="nil"/>
          <w:bottom w:val="nil"/>
          <w:right w:val="nil"/>
          <w:between w:val="nil"/>
        </w:pBdr>
        <w:tabs>
          <w:tab w:val="left" w:pos="1599"/>
          <w:tab w:val="left" w:pos="1601"/>
        </w:tabs>
        <w:ind w:hanging="360"/>
      </w:pPr>
      <w:r>
        <w:rPr>
          <w:color w:val="000000"/>
        </w:rPr>
        <w:t>Argentina</w:t>
      </w:r>
    </w:p>
    <w:p w14:paraId="6C491943" w14:textId="77777777" w:rsidR="00BB61D0" w:rsidRDefault="00705834">
      <w:pPr>
        <w:numPr>
          <w:ilvl w:val="1"/>
          <w:numId w:val="2"/>
        </w:numPr>
        <w:pBdr>
          <w:top w:val="nil"/>
          <w:left w:val="nil"/>
          <w:bottom w:val="nil"/>
          <w:right w:val="nil"/>
          <w:between w:val="nil"/>
        </w:pBdr>
        <w:tabs>
          <w:tab w:val="left" w:pos="1599"/>
          <w:tab w:val="left" w:pos="1601"/>
        </w:tabs>
        <w:ind w:hanging="360"/>
      </w:pPr>
      <w:r>
        <w:rPr>
          <w:color w:val="000000"/>
        </w:rPr>
        <w:t>Peru</w:t>
      </w:r>
    </w:p>
    <w:p w14:paraId="4B5B083D" w14:textId="77777777" w:rsidR="00BB61D0" w:rsidRDefault="00705834">
      <w:pPr>
        <w:numPr>
          <w:ilvl w:val="1"/>
          <w:numId w:val="2"/>
        </w:numPr>
        <w:pBdr>
          <w:top w:val="nil"/>
          <w:left w:val="nil"/>
          <w:bottom w:val="nil"/>
          <w:right w:val="nil"/>
          <w:between w:val="nil"/>
        </w:pBdr>
        <w:tabs>
          <w:tab w:val="left" w:pos="1599"/>
          <w:tab w:val="left" w:pos="1601"/>
        </w:tabs>
        <w:ind w:hanging="360"/>
      </w:pPr>
      <w:r>
        <w:rPr>
          <w:color w:val="000000"/>
        </w:rPr>
        <w:t>Columbia</w:t>
      </w:r>
    </w:p>
    <w:p w14:paraId="7E57F163" w14:textId="77777777" w:rsidR="00BB61D0" w:rsidRDefault="00705834">
      <w:pPr>
        <w:pStyle w:val="Heading1"/>
        <w:spacing w:before="197"/>
        <w:ind w:left="141" w:right="7285"/>
        <w:jc w:val="center"/>
        <w:rPr>
          <w:sz w:val="22"/>
          <w:szCs w:val="22"/>
        </w:rPr>
      </w:pPr>
      <w:r>
        <w:rPr>
          <w:sz w:val="22"/>
          <w:szCs w:val="22"/>
        </w:rPr>
        <w:t>PROFESSIONAL AFFILIATIONS</w:t>
      </w:r>
    </w:p>
    <w:p w14:paraId="0ED44C05" w14:textId="77777777" w:rsidR="00BB61D0" w:rsidRDefault="00BB61D0">
      <w:pPr>
        <w:pBdr>
          <w:top w:val="nil"/>
          <w:left w:val="nil"/>
          <w:bottom w:val="nil"/>
          <w:right w:val="nil"/>
          <w:between w:val="nil"/>
        </w:pBdr>
        <w:ind w:left="880"/>
        <w:rPr>
          <w:color w:val="000000"/>
        </w:rPr>
      </w:pPr>
    </w:p>
    <w:p w14:paraId="01750269" w14:textId="77777777" w:rsidR="00BB61D0" w:rsidRDefault="00705834">
      <w:pPr>
        <w:pBdr>
          <w:top w:val="nil"/>
          <w:left w:val="nil"/>
          <w:bottom w:val="nil"/>
          <w:right w:val="nil"/>
          <w:between w:val="nil"/>
        </w:pBdr>
        <w:ind w:left="880"/>
        <w:rPr>
          <w:color w:val="000000"/>
        </w:rPr>
      </w:pPr>
      <w:r>
        <w:rPr>
          <w:color w:val="000000"/>
        </w:rPr>
        <w:t>Society for Total Worker Health, President-Elect</w:t>
      </w:r>
    </w:p>
    <w:p w14:paraId="00EA182B" w14:textId="77777777" w:rsidR="00BB61D0" w:rsidRDefault="00705834">
      <w:pPr>
        <w:pBdr>
          <w:top w:val="nil"/>
          <w:left w:val="nil"/>
          <w:bottom w:val="nil"/>
          <w:right w:val="nil"/>
          <w:between w:val="nil"/>
        </w:pBdr>
        <w:ind w:left="880"/>
        <w:rPr>
          <w:color w:val="000000"/>
        </w:rPr>
      </w:pPr>
      <w:r>
        <w:rPr>
          <w:color w:val="000000"/>
        </w:rPr>
        <w:t>Society for Human Resource Management (SHRM) Executive Network</w:t>
      </w:r>
    </w:p>
    <w:p w14:paraId="2FADC892" w14:textId="77777777" w:rsidR="00BB61D0" w:rsidRDefault="00705834">
      <w:pPr>
        <w:pBdr>
          <w:top w:val="nil"/>
          <w:left w:val="nil"/>
          <w:bottom w:val="nil"/>
          <w:right w:val="nil"/>
          <w:between w:val="nil"/>
        </w:pBdr>
        <w:ind w:left="880"/>
        <w:rPr>
          <w:color w:val="000000"/>
        </w:rPr>
      </w:pPr>
      <w:r>
        <w:rPr>
          <w:color w:val="000000"/>
        </w:rPr>
        <w:t xml:space="preserve">Executive Advisory Board, Leadership California </w:t>
      </w:r>
    </w:p>
    <w:p w14:paraId="38F448B0" w14:textId="77777777" w:rsidR="00BB61D0" w:rsidRDefault="00705834">
      <w:pPr>
        <w:pBdr>
          <w:top w:val="nil"/>
          <w:left w:val="nil"/>
          <w:bottom w:val="nil"/>
          <w:right w:val="nil"/>
          <w:between w:val="nil"/>
        </w:pBdr>
        <w:ind w:left="880"/>
        <w:rPr>
          <w:color w:val="000000"/>
        </w:rPr>
      </w:pPr>
      <w:r>
        <w:rPr>
          <w:color w:val="000000"/>
        </w:rPr>
        <w:t>Board of Directors, Northern California Human Resource Association (formerly)</w:t>
      </w:r>
    </w:p>
    <w:p w14:paraId="0E95699C" w14:textId="77777777" w:rsidR="00BB61D0" w:rsidRDefault="00705834">
      <w:pPr>
        <w:pBdr>
          <w:top w:val="nil"/>
          <w:left w:val="nil"/>
          <w:bottom w:val="nil"/>
          <w:right w:val="nil"/>
          <w:between w:val="nil"/>
        </w:pBdr>
        <w:ind w:left="880"/>
        <w:rPr>
          <w:color w:val="000000"/>
        </w:rPr>
      </w:pPr>
      <w:r>
        <w:rPr>
          <w:color w:val="000000"/>
        </w:rPr>
        <w:t xml:space="preserve">Advisory Board, </w:t>
      </w:r>
      <w:r>
        <w:rPr>
          <w:color w:val="000000"/>
          <w:u w:val="single"/>
        </w:rPr>
        <w:t>HR Advisor</w:t>
      </w:r>
      <w:r>
        <w:rPr>
          <w:color w:val="000000"/>
        </w:rPr>
        <w:t xml:space="preserve"> (formerly)</w:t>
      </w:r>
    </w:p>
    <w:p w14:paraId="1501436A" w14:textId="77777777" w:rsidR="00BB61D0" w:rsidRDefault="00705834">
      <w:pPr>
        <w:pBdr>
          <w:top w:val="nil"/>
          <w:left w:val="nil"/>
          <w:bottom w:val="nil"/>
          <w:right w:val="nil"/>
          <w:between w:val="nil"/>
        </w:pBdr>
        <w:ind w:left="880"/>
        <w:rPr>
          <w:color w:val="000000"/>
        </w:rPr>
      </w:pPr>
      <w:r>
        <w:rPr>
          <w:color w:val="000000"/>
        </w:rPr>
        <w:t xml:space="preserve">Editorial Board, </w:t>
      </w:r>
      <w:r>
        <w:rPr>
          <w:color w:val="000000"/>
          <w:u w:val="single"/>
        </w:rPr>
        <w:t>Human Performance</w:t>
      </w:r>
      <w:r>
        <w:rPr>
          <w:color w:val="000000"/>
        </w:rPr>
        <w:t xml:space="preserve"> (formerly)</w:t>
      </w:r>
    </w:p>
    <w:p w14:paraId="6C8406C2" w14:textId="77777777" w:rsidR="00BB61D0" w:rsidRDefault="00705834">
      <w:pPr>
        <w:pBdr>
          <w:top w:val="nil"/>
          <w:left w:val="nil"/>
          <w:bottom w:val="nil"/>
          <w:right w:val="nil"/>
          <w:between w:val="nil"/>
        </w:pBdr>
        <w:ind w:left="880" w:right="4169"/>
        <w:rPr>
          <w:color w:val="000000"/>
        </w:rPr>
      </w:pPr>
      <w:r>
        <w:rPr>
          <w:color w:val="000000"/>
        </w:rPr>
        <w:t xml:space="preserve">Board of Directors, San Francisco Playhouse (formerly) </w:t>
      </w:r>
    </w:p>
    <w:p w14:paraId="200424BC" w14:textId="77777777" w:rsidR="00BB61D0" w:rsidRDefault="00BB61D0"/>
    <w:p w14:paraId="5A01F545" w14:textId="77777777" w:rsidR="00BB61D0" w:rsidRDefault="00705834">
      <w:pPr>
        <w:pBdr>
          <w:top w:val="nil"/>
          <w:left w:val="nil"/>
          <w:bottom w:val="nil"/>
          <w:right w:val="nil"/>
          <w:between w:val="nil"/>
        </w:pBdr>
        <w:spacing w:before="93"/>
        <w:ind w:left="1600" w:right="2829" w:hanging="721"/>
        <w:jc w:val="both"/>
        <w:rPr>
          <w:color w:val="000000"/>
        </w:rPr>
      </w:pPr>
      <w:r>
        <w:rPr>
          <w:color w:val="000000"/>
        </w:rPr>
        <w:t>Advisory Board Member for the UNIVERSITY OF CALIFORNIA, Berkeley: Certificate Program in Training and Human Resource Development Certificate Program in Human Resource Management</w:t>
      </w:r>
    </w:p>
    <w:p w14:paraId="182B4205" w14:textId="77777777" w:rsidR="00BB61D0" w:rsidRDefault="00BB61D0">
      <w:pPr>
        <w:pBdr>
          <w:top w:val="nil"/>
          <w:left w:val="nil"/>
          <w:bottom w:val="nil"/>
          <w:right w:val="nil"/>
          <w:between w:val="nil"/>
        </w:pBdr>
        <w:rPr>
          <w:color w:val="000000"/>
        </w:rPr>
      </w:pPr>
    </w:p>
    <w:p w14:paraId="4E906726" w14:textId="77777777" w:rsidR="00BB61D0" w:rsidRDefault="00705834">
      <w:pPr>
        <w:pBdr>
          <w:top w:val="nil"/>
          <w:left w:val="nil"/>
          <w:bottom w:val="nil"/>
          <w:right w:val="nil"/>
          <w:between w:val="nil"/>
        </w:pBdr>
        <w:ind w:left="1600" w:right="4169" w:hanging="721"/>
        <w:rPr>
          <w:color w:val="000000"/>
        </w:rPr>
      </w:pPr>
      <w:r>
        <w:rPr>
          <w:color w:val="000000"/>
        </w:rPr>
        <w:t xml:space="preserve">Society for Industrial/Organizational Psychology (SIOP): </w:t>
      </w:r>
    </w:p>
    <w:p w14:paraId="3CC1255C" w14:textId="29E721CC" w:rsidR="009B651A" w:rsidRDefault="00705834">
      <w:pPr>
        <w:pBdr>
          <w:top w:val="nil"/>
          <w:left w:val="nil"/>
          <w:bottom w:val="nil"/>
          <w:right w:val="nil"/>
          <w:between w:val="nil"/>
        </w:pBdr>
        <w:ind w:left="1600" w:right="4169" w:hanging="721"/>
        <w:rPr>
          <w:color w:val="000000"/>
        </w:rPr>
      </w:pPr>
      <w:r>
        <w:rPr>
          <w:color w:val="000000"/>
        </w:rPr>
        <w:tab/>
      </w:r>
      <w:r w:rsidR="009B651A">
        <w:rPr>
          <w:color w:val="000000"/>
        </w:rPr>
        <w:t>President-Elect, Society for Total Worker Health (TWH)</w:t>
      </w:r>
    </w:p>
    <w:p w14:paraId="14D1F287" w14:textId="5EC4BE30" w:rsidR="00BB61D0" w:rsidRDefault="00705834" w:rsidP="009B651A">
      <w:pPr>
        <w:pBdr>
          <w:top w:val="nil"/>
          <w:left w:val="nil"/>
          <w:bottom w:val="nil"/>
          <w:right w:val="nil"/>
          <w:between w:val="nil"/>
        </w:pBdr>
        <w:ind w:left="2321" w:right="4169" w:hanging="721"/>
        <w:rPr>
          <w:color w:val="000000"/>
        </w:rPr>
      </w:pPr>
      <w:r>
        <w:rPr>
          <w:color w:val="000000"/>
        </w:rPr>
        <w:t xml:space="preserve">Chair, Advocacy for Health and HealthCare </w:t>
      </w:r>
    </w:p>
    <w:p w14:paraId="5551D0BA" w14:textId="77777777" w:rsidR="00BB61D0" w:rsidRDefault="00705834">
      <w:pPr>
        <w:pBdr>
          <w:top w:val="nil"/>
          <w:left w:val="nil"/>
          <w:bottom w:val="nil"/>
          <w:right w:val="nil"/>
          <w:between w:val="nil"/>
        </w:pBdr>
        <w:ind w:left="1600" w:right="4169" w:hanging="721"/>
        <w:rPr>
          <w:color w:val="000000"/>
        </w:rPr>
      </w:pPr>
      <w:r>
        <w:rPr>
          <w:color w:val="000000"/>
        </w:rPr>
        <w:tab/>
        <w:t xml:space="preserve">Professional Practice Officer, Executive Board  </w:t>
      </w:r>
    </w:p>
    <w:p w14:paraId="3EC14570" w14:textId="77777777" w:rsidR="00BB61D0" w:rsidRDefault="00705834">
      <w:pPr>
        <w:pBdr>
          <w:top w:val="nil"/>
          <w:left w:val="nil"/>
          <w:bottom w:val="nil"/>
          <w:right w:val="nil"/>
          <w:between w:val="nil"/>
        </w:pBdr>
        <w:ind w:left="1600" w:right="4169"/>
        <w:rPr>
          <w:color w:val="000000"/>
        </w:rPr>
      </w:pPr>
      <w:r>
        <w:rPr>
          <w:color w:val="000000"/>
        </w:rPr>
        <w:t>Committee Member, APA Testing Standards Review Taskforce Chair, Healthiest Workplace Initiative Delegate, The Future of Psychology Practice Summit</w:t>
      </w:r>
    </w:p>
    <w:p w14:paraId="1791B9AC" w14:textId="77777777" w:rsidR="00BB61D0" w:rsidRDefault="00705834">
      <w:pPr>
        <w:pBdr>
          <w:top w:val="nil"/>
          <w:left w:val="nil"/>
          <w:bottom w:val="nil"/>
          <w:right w:val="nil"/>
          <w:between w:val="nil"/>
        </w:pBdr>
        <w:ind w:left="1600" w:right="1001"/>
        <w:rPr>
          <w:color w:val="000000"/>
        </w:rPr>
      </w:pPr>
      <w:r>
        <w:rPr>
          <w:color w:val="000000"/>
        </w:rPr>
        <w:t>Committee Member, M. Scott Myers Award for Applied Research in the Workplace SIOP Program Committee (Reviewer) and Program Subcommittee (Final Program)</w:t>
      </w:r>
    </w:p>
    <w:p w14:paraId="4C8CC91C" w14:textId="77777777" w:rsidR="00BB61D0" w:rsidRDefault="00BB61D0">
      <w:pPr>
        <w:pBdr>
          <w:top w:val="nil"/>
          <w:left w:val="nil"/>
          <w:bottom w:val="nil"/>
          <w:right w:val="nil"/>
          <w:between w:val="nil"/>
        </w:pBdr>
        <w:rPr>
          <w:color w:val="000000"/>
        </w:rPr>
      </w:pPr>
    </w:p>
    <w:p w14:paraId="500C17E7" w14:textId="690323EE" w:rsidR="00BB61D0" w:rsidRDefault="00705834">
      <w:pPr>
        <w:pBdr>
          <w:top w:val="nil"/>
          <w:left w:val="nil"/>
          <w:bottom w:val="nil"/>
          <w:right w:val="nil"/>
          <w:between w:val="nil"/>
        </w:pBdr>
        <w:ind w:left="1600" w:hanging="721"/>
        <w:rPr>
          <w:color w:val="000000"/>
        </w:rPr>
      </w:pPr>
      <w:r>
        <w:rPr>
          <w:color w:val="000000"/>
        </w:rPr>
        <w:t xml:space="preserve">Founder, </w:t>
      </w:r>
      <w:r w:rsidR="009B651A">
        <w:rPr>
          <w:color w:val="000000"/>
        </w:rPr>
        <w:t>President</w:t>
      </w:r>
      <w:r>
        <w:rPr>
          <w:color w:val="000000"/>
        </w:rPr>
        <w:t xml:space="preserve"> and Trustee, GOGGIO FAMILY FOUNDATION. A non-profit private foundation supporting education, health, ecological and technological innovations.</w:t>
      </w:r>
    </w:p>
    <w:p w14:paraId="7AFDE5DC" w14:textId="77777777" w:rsidR="00BB61D0" w:rsidRDefault="00BB61D0">
      <w:pPr>
        <w:pBdr>
          <w:top w:val="nil"/>
          <w:left w:val="nil"/>
          <w:bottom w:val="nil"/>
          <w:right w:val="nil"/>
          <w:between w:val="nil"/>
        </w:pBdr>
        <w:ind w:left="880"/>
        <w:rPr>
          <w:color w:val="000000"/>
        </w:rPr>
      </w:pPr>
    </w:p>
    <w:p w14:paraId="79682D2B" w14:textId="2D5BABD5" w:rsidR="00BB61D0" w:rsidRDefault="00705834">
      <w:pPr>
        <w:pBdr>
          <w:top w:val="nil"/>
          <w:left w:val="nil"/>
          <w:bottom w:val="nil"/>
          <w:right w:val="nil"/>
          <w:between w:val="nil"/>
        </w:pBdr>
        <w:ind w:left="880"/>
        <w:rPr>
          <w:color w:val="000000"/>
        </w:rPr>
      </w:pPr>
      <w:r>
        <w:rPr>
          <w:color w:val="000000"/>
        </w:rPr>
        <w:t xml:space="preserve">Founder, Past President and </w:t>
      </w:r>
      <w:r w:rsidR="009B651A">
        <w:rPr>
          <w:color w:val="000000"/>
        </w:rPr>
        <w:t xml:space="preserve">Past </w:t>
      </w:r>
      <w:r>
        <w:rPr>
          <w:color w:val="000000"/>
        </w:rPr>
        <w:t>Board Member, Foundation for LEADERSHIP CALIFORNIA.</w:t>
      </w:r>
    </w:p>
    <w:p w14:paraId="2C99BB64" w14:textId="77777777" w:rsidR="00BB61D0" w:rsidRDefault="00705834">
      <w:pPr>
        <w:pBdr>
          <w:top w:val="nil"/>
          <w:left w:val="nil"/>
          <w:bottom w:val="nil"/>
          <w:right w:val="nil"/>
          <w:between w:val="nil"/>
        </w:pBdr>
        <w:ind w:left="1600"/>
        <w:rPr>
          <w:color w:val="000000"/>
        </w:rPr>
      </w:pPr>
      <w:r>
        <w:rPr>
          <w:color w:val="000000"/>
        </w:rPr>
        <w:t xml:space="preserve">A non-profit public charity that delivers public policy educational programs to selected </w:t>
      </w:r>
    </w:p>
    <w:p w14:paraId="20B6AD0B" w14:textId="77777777" w:rsidR="00BB61D0" w:rsidRDefault="00705834">
      <w:pPr>
        <w:pBdr>
          <w:top w:val="nil"/>
          <w:left w:val="nil"/>
          <w:bottom w:val="nil"/>
          <w:right w:val="nil"/>
          <w:between w:val="nil"/>
        </w:pBdr>
        <w:ind w:left="1600"/>
        <w:rPr>
          <w:color w:val="000000"/>
        </w:rPr>
      </w:pPr>
      <w:r>
        <w:rPr>
          <w:color w:val="000000"/>
        </w:rPr>
        <w:t>women leaders across industry sectors (1989 – 1996)</w:t>
      </w:r>
    </w:p>
    <w:p w14:paraId="1B193DF0" w14:textId="77777777" w:rsidR="00BB61D0" w:rsidRDefault="00BB61D0">
      <w:pPr>
        <w:pBdr>
          <w:top w:val="nil"/>
          <w:left w:val="nil"/>
          <w:bottom w:val="nil"/>
          <w:right w:val="nil"/>
          <w:between w:val="nil"/>
        </w:pBdr>
        <w:rPr>
          <w:color w:val="000000"/>
        </w:rPr>
      </w:pPr>
    </w:p>
    <w:p w14:paraId="3269E9D8" w14:textId="77777777" w:rsidR="00BB61D0" w:rsidRDefault="00705834">
      <w:pPr>
        <w:pBdr>
          <w:top w:val="nil"/>
          <w:left w:val="nil"/>
          <w:bottom w:val="nil"/>
          <w:right w:val="nil"/>
          <w:between w:val="nil"/>
        </w:pBdr>
        <w:ind w:left="880"/>
        <w:rPr>
          <w:color w:val="000000"/>
        </w:rPr>
      </w:pPr>
      <w:r>
        <w:rPr>
          <w:i/>
          <w:color w:val="000000"/>
        </w:rPr>
        <w:t xml:space="preserve">Ad hoc </w:t>
      </w:r>
      <w:r>
        <w:rPr>
          <w:color w:val="000000"/>
        </w:rPr>
        <w:t>Reviewer for:</w:t>
      </w:r>
    </w:p>
    <w:p w14:paraId="243CCC27" w14:textId="77777777" w:rsidR="00BB61D0" w:rsidRDefault="00705834">
      <w:pPr>
        <w:pBdr>
          <w:top w:val="nil"/>
          <w:left w:val="nil"/>
          <w:bottom w:val="nil"/>
          <w:right w:val="nil"/>
          <w:between w:val="nil"/>
        </w:pBdr>
        <w:ind w:left="1600"/>
        <w:rPr>
          <w:color w:val="000000"/>
        </w:rPr>
      </w:pPr>
      <w:r>
        <w:rPr>
          <w:color w:val="000000"/>
          <w:u w:val="single"/>
        </w:rPr>
        <w:t>Journal of Applied Psychology</w:t>
      </w:r>
      <w:r>
        <w:rPr>
          <w:color w:val="000000"/>
        </w:rPr>
        <w:t xml:space="preserve"> </w:t>
      </w:r>
    </w:p>
    <w:p w14:paraId="4B70AEFC" w14:textId="77777777" w:rsidR="00BB61D0" w:rsidRDefault="00705834">
      <w:pPr>
        <w:pBdr>
          <w:top w:val="nil"/>
          <w:left w:val="nil"/>
          <w:bottom w:val="nil"/>
          <w:right w:val="nil"/>
          <w:between w:val="nil"/>
        </w:pBdr>
        <w:ind w:left="1600"/>
        <w:rPr>
          <w:color w:val="000000"/>
        </w:rPr>
      </w:pPr>
      <w:r>
        <w:rPr>
          <w:color w:val="000000"/>
          <w:u w:val="single"/>
        </w:rPr>
        <w:t>Journal of Industrial Relations</w:t>
      </w:r>
      <w:r>
        <w:rPr>
          <w:color w:val="000000"/>
        </w:rPr>
        <w:t xml:space="preserve"> </w:t>
      </w:r>
    </w:p>
    <w:p w14:paraId="411C87B6" w14:textId="77777777" w:rsidR="00BB61D0" w:rsidRDefault="00705834">
      <w:pPr>
        <w:pBdr>
          <w:top w:val="nil"/>
          <w:left w:val="nil"/>
          <w:bottom w:val="nil"/>
          <w:right w:val="nil"/>
          <w:between w:val="nil"/>
        </w:pBdr>
        <w:ind w:left="1600"/>
        <w:rPr>
          <w:color w:val="000000"/>
        </w:rPr>
      </w:pPr>
      <w:r>
        <w:rPr>
          <w:color w:val="000000"/>
          <w:u w:val="single"/>
        </w:rPr>
        <w:t>Personnel Psychology</w:t>
      </w:r>
      <w:r>
        <w:rPr>
          <w:color w:val="000000"/>
        </w:rPr>
        <w:t xml:space="preserve"> </w:t>
      </w:r>
    </w:p>
    <w:p w14:paraId="7E8F1DB1" w14:textId="77777777" w:rsidR="00BB61D0" w:rsidRDefault="00705834">
      <w:pPr>
        <w:pBdr>
          <w:top w:val="nil"/>
          <w:left w:val="nil"/>
          <w:bottom w:val="nil"/>
          <w:right w:val="nil"/>
          <w:between w:val="nil"/>
        </w:pBdr>
        <w:ind w:left="1600"/>
        <w:rPr>
          <w:color w:val="000000"/>
        </w:rPr>
      </w:pPr>
      <w:r>
        <w:rPr>
          <w:color w:val="000000"/>
          <w:u w:val="single"/>
        </w:rPr>
        <w:t>California Management Review</w:t>
      </w:r>
    </w:p>
    <w:p w14:paraId="53730191" w14:textId="77777777" w:rsidR="00BB61D0" w:rsidRDefault="00BB61D0">
      <w:pPr>
        <w:pBdr>
          <w:top w:val="nil"/>
          <w:left w:val="nil"/>
          <w:bottom w:val="nil"/>
          <w:right w:val="nil"/>
          <w:between w:val="nil"/>
        </w:pBdr>
        <w:ind w:left="880"/>
        <w:rPr>
          <w:color w:val="000000"/>
        </w:rPr>
      </w:pPr>
    </w:p>
    <w:p w14:paraId="7E0FF1A9" w14:textId="77777777" w:rsidR="00BB61D0" w:rsidRDefault="00BB61D0">
      <w:pPr>
        <w:pBdr>
          <w:top w:val="nil"/>
          <w:left w:val="nil"/>
          <w:bottom w:val="nil"/>
          <w:right w:val="nil"/>
          <w:between w:val="nil"/>
        </w:pBdr>
        <w:ind w:left="880"/>
      </w:pPr>
    </w:p>
    <w:p w14:paraId="44B6E65E" w14:textId="77777777" w:rsidR="00BB61D0" w:rsidRDefault="00705834">
      <w:pPr>
        <w:pBdr>
          <w:top w:val="nil"/>
          <w:left w:val="nil"/>
          <w:bottom w:val="nil"/>
          <w:right w:val="nil"/>
          <w:between w:val="nil"/>
        </w:pBdr>
        <w:ind w:left="880"/>
        <w:rPr>
          <w:color w:val="000000"/>
        </w:rPr>
      </w:pPr>
      <w:r>
        <w:rPr>
          <w:color w:val="000000"/>
        </w:rPr>
        <w:t>Faculty Sponsor:</w:t>
      </w:r>
    </w:p>
    <w:p w14:paraId="37B0754C" w14:textId="77777777" w:rsidR="00BB61D0" w:rsidRDefault="00705834">
      <w:pPr>
        <w:pBdr>
          <w:top w:val="nil"/>
          <w:left w:val="nil"/>
          <w:bottom w:val="nil"/>
          <w:right w:val="nil"/>
          <w:between w:val="nil"/>
        </w:pBdr>
        <w:ind w:left="1600" w:right="3415"/>
        <w:rPr>
          <w:color w:val="000000"/>
        </w:rPr>
      </w:pPr>
      <w:r>
        <w:rPr>
          <w:color w:val="000000"/>
        </w:rPr>
        <w:t xml:space="preserve">Student Human Resources Association </w:t>
      </w:r>
    </w:p>
    <w:p w14:paraId="0790B396" w14:textId="77777777" w:rsidR="00BB61D0" w:rsidRDefault="00705834">
      <w:pPr>
        <w:pBdr>
          <w:top w:val="nil"/>
          <w:left w:val="nil"/>
          <w:bottom w:val="nil"/>
          <w:right w:val="nil"/>
          <w:between w:val="nil"/>
        </w:pBdr>
        <w:ind w:left="1600" w:right="3415"/>
        <w:rPr>
          <w:color w:val="000000"/>
        </w:rPr>
      </w:pPr>
      <w:r>
        <w:rPr>
          <w:color w:val="000000"/>
        </w:rPr>
        <w:t xml:space="preserve">OBIR Club </w:t>
      </w:r>
    </w:p>
    <w:p w14:paraId="55464633" w14:textId="77777777" w:rsidR="00BB61D0" w:rsidRDefault="00705834">
      <w:pPr>
        <w:pBdr>
          <w:top w:val="nil"/>
          <w:left w:val="nil"/>
          <w:bottom w:val="nil"/>
          <w:right w:val="nil"/>
          <w:between w:val="nil"/>
        </w:pBdr>
        <w:ind w:left="1600" w:right="3415"/>
        <w:rPr>
          <w:color w:val="000000"/>
        </w:rPr>
      </w:pPr>
      <w:r>
        <w:rPr>
          <w:color w:val="000000"/>
        </w:rPr>
        <w:t xml:space="preserve">American Society for Personnel Administration </w:t>
      </w:r>
    </w:p>
    <w:p w14:paraId="04000206" w14:textId="77777777" w:rsidR="00BB61D0" w:rsidRDefault="00BB61D0">
      <w:pPr>
        <w:pBdr>
          <w:top w:val="nil"/>
          <w:left w:val="nil"/>
          <w:bottom w:val="nil"/>
          <w:right w:val="nil"/>
          <w:between w:val="nil"/>
        </w:pBdr>
        <w:rPr>
          <w:color w:val="000000"/>
        </w:rPr>
      </w:pPr>
    </w:p>
    <w:p w14:paraId="0F5A5E73" w14:textId="77777777" w:rsidR="00BB61D0" w:rsidRDefault="00705834">
      <w:pPr>
        <w:pStyle w:val="Heading1"/>
        <w:ind w:firstLine="160"/>
        <w:rPr>
          <w:sz w:val="22"/>
          <w:szCs w:val="22"/>
        </w:rPr>
      </w:pPr>
      <w:r>
        <w:rPr>
          <w:sz w:val="22"/>
          <w:szCs w:val="22"/>
        </w:rPr>
        <w:t>PUBLICATIONS</w:t>
      </w:r>
    </w:p>
    <w:p w14:paraId="18E61315" w14:textId="77777777" w:rsidR="00BB61D0" w:rsidRDefault="00BB61D0">
      <w:pPr>
        <w:pBdr>
          <w:top w:val="nil"/>
          <w:left w:val="nil"/>
          <w:bottom w:val="nil"/>
          <w:right w:val="nil"/>
          <w:between w:val="nil"/>
        </w:pBdr>
        <w:rPr>
          <w:b/>
          <w:color w:val="000000"/>
        </w:rPr>
      </w:pPr>
    </w:p>
    <w:p w14:paraId="4D76D409" w14:textId="77777777" w:rsidR="00BB61D0" w:rsidRDefault="00705834">
      <w:pPr>
        <w:pStyle w:val="Heading2"/>
        <w:ind w:firstLine="160"/>
        <w:rPr>
          <w:sz w:val="22"/>
          <w:szCs w:val="22"/>
        </w:rPr>
      </w:pPr>
      <w:r>
        <w:rPr>
          <w:sz w:val="22"/>
          <w:szCs w:val="22"/>
        </w:rPr>
        <w:t>PUBLISHED ARTICLES AND REPORTS</w:t>
      </w:r>
    </w:p>
    <w:p w14:paraId="62B13B14" w14:textId="77777777" w:rsidR="00BB61D0" w:rsidRDefault="00BB61D0">
      <w:pPr>
        <w:pBdr>
          <w:top w:val="nil"/>
          <w:left w:val="nil"/>
          <w:bottom w:val="nil"/>
          <w:right w:val="nil"/>
          <w:between w:val="nil"/>
        </w:pBdr>
        <w:rPr>
          <w:b/>
          <w:i/>
          <w:color w:val="000000"/>
        </w:rPr>
      </w:pPr>
    </w:p>
    <w:p w14:paraId="443457FD" w14:textId="77777777" w:rsidR="00BB61D0" w:rsidRDefault="00705834">
      <w:pPr>
        <w:numPr>
          <w:ilvl w:val="0"/>
          <w:numId w:val="1"/>
        </w:numPr>
        <w:pBdr>
          <w:top w:val="nil"/>
          <w:left w:val="nil"/>
          <w:bottom w:val="nil"/>
          <w:right w:val="nil"/>
          <w:between w:val="nil"/>
        </w:pBdr>
        <w:tabs>
          <w:tab w:val="left" w:pos="879"/>
          <w:tab w:val="left" w:pos="880"/>
        </w:tabs>
        <w:spacing w:before="1"/>
      </w:pPr>
      <w:r>
        <w:rPr>
          <w:color w:val="222222"/>
          <w:highlight w:val="white"/>
        </w:rPr>
        <w:t xml:space="preserve">Innstrand, S.T.,  Banks, C., Maslach &amp; Lowenstein, C. </w:t>
      </w:r>
      <w:r>
        <w:rPr>
          <w:color w:val="333333"/>
          <w:highlight w:val="white"/>
        </w:rPr>
        <w:t>(2023) Healthy universities: Exploring the relationship between psychosocial needs and work-related health among university employees, </w:t>
      </w:r>
      <w:r>
        <w:rPr>
          <w:i/>
          <w:color w:val="333333"/>
          <w:highlight w:val="white"/>
        </w:rPr>
        <w:t>Journal of Workplace Behavioral Health</w:t>
      </w:r>
      <w:r>
        <w:rPr>
          <w:color w:val="333333"/>
          <w:highlight w:val="white"/>
        </w:rPr>
        <w:t>, 38:2, 103-126, DOI: </w:t>
      </w:r>
      <w:hyperlink r:id="rId9">
        <w:r>
          <w:rPr>
            <w:color w:val="333333"/>
            <w:highlight w:val="white"/>
            <w:u w:val="single"/>
          </w:rPr>
          <w:t>10.1080/15555240.2023.2194026</w:t>
        </w:r>
      </w:hyperlink>
      <w:r>
        <w:rPr>
          <w:color w:val="333333"/>
          <w:highlight w:val="white"/>
        </w:rPr>
        <w:br/>
      </w:r>
    </w:p>
    <w:p w14:paraId="27206A11" w14:textId="77777777" w:rsidR="00BB61D0" w:rsidRDefault="00705834">
      <w:pPr>
        <w:numPr>
          <w:ilvl w:val="0"/>
          <w:numId w:val="1"/>
        </w:numPr>
        <w:pBdr>
          <w:top w:val="nil"/>
          <w:left w:val="nil"/>
          <w:bottom w:val="nil"/>
          <w:right w:val="nil"/>
          <w:between w:val="nil"/>
        </w:pBdr>
        <w:tabs>
          <w:tab w:val="left" w:pos="879"/>
          <w:tab w:val="left" w:pos="880"/>
        </w:tabs>
        <w:spacing w:before="1"/>
      </w:pPr>
      <w:r>
        <w:rPr>
          <w:color w:val="000000"/>
        </w:rPr>
        <w:t xml:space="preserve">Jetha, A., Shamaee, A., </w:t>
      </w:r>
      <w:proofErr w:type="spellStart"/>
      <w:r>
        <w:rPr>
          <w:color w:val="000000"/>
        </w:rPr>
        <w:t>Tompa</w:t>
      </w:r>
      <w:proofErr w:type="spellEnd"/>
      <w:r>
        <w:rPr>
          <w:color w:val="000000"/>
        </w:rPr>
        <w:t xml:space="preserve">, E., Smith, P., </w:t>
      </w:r>
      <w:proofErr w:type="spellStart"/>
      <w:r>
        <w:rPr>
          <w:color w:val="000000"/>
        </w:rPr>
        <w:t>Bültmann</w:t>
      </w:r>
      <w:proofErr w:type="spellEnd"/>
      <w:r>
        <w:rPr>
          <w:color w:val="000000"/>
        </w:rPr>
        <w:t xml:space="preserve">, U., Bonaccio, S., Tucker, L. B., Norman, C., Banks, C. G., &amp; Gignac, M. A. M. (2023). The future of work in shaping the employment inclusion of young adults with disabilities: a qualitative study. </w:t>
      </w:r>
      <w:r>
        <w:rPr>
          <w:i/>
          <w:color w:val="000000"/>
        </w:rPr>
        <w:t>Equality, Diversity and Inclusion</w:t>
      </w:r>
      <w:r>
        <w:rPr>
          <w:color w:val="000000"/>
        </w:rPr>
        <w:t xml:space="preserve">, 42(9), 75-91. </w:t>
      </w:r>
      <w:hyperlink r:id="rId10">
        <w:r>
          <w:rPr>
            <w:color w:val="0000FF"/>
            <w:u w:val="single"/>
          </w:rPr>
          <w:t>https://doi.org/10.1108/EDI-06-2022-0154</w:t>
        </w:r>
      </w:hyperlink>
      <w:r>
        <w:rPr>
          <w:color w:val="000000"/>
        </w:rPr>
        <w:br/>
      </w:r>
    </w:p>
    <w:p w14:paraId="2191C9E5" w14:textId="77777777" w:rsidR="00BB61D0" w:rsidRDefault="00705834">
      <w:pPr>
        <w:numPr>
          <w:ilvl w:val="0"/>
          <w:numId w:val="1"/>
        </w:numPr>
        <w:pBdr>
          <w:top w:val="nil"/>
          <w:left w:val="nil"/>
          <w:bottom w:val="nil"/>
          <w:right w:val="nil"/>
          <w:between w:val="nil"/>
        </w:pBdr>
        <w:tabs>
          <w:tab w:val="left" w:pos="879"/>
          <w:tab w:val="left" w:pos="880"/>
        </w:tabs>
        <w:spacing w:before="1"/>
      </w:pPr>
      <w:r>
        <w:rPr>
          <w:color w:val="333333"/>
          <w:highlight w:val="white"/>
        </w:rPr>
        <w:t xml:space="preserve">Jetha, A., Bonaccio, S., Shamaee, A., Banks, C.G., </w:t>
      </w:r>
      <w:proofErr w:type="spellStart"/>
      <w:r>
        <w:rPr>
          <w:color w:val="333333"/>
          <w:highlight w:val="white"/>
        </w:rPr>
        <w:t>Bültmann</w:t>
      </w:r>
      <w:proofErr w:type="spellEnd"/>
      <w:r>
        <w:rPr>
          <w:color w:val="333333"/>
          <w:highlight w:val="white"/>
        </w:rPr>
        <w:t xml:space="preserve">, U., Smith, PM., </w:t>
      </w:r>
      <w:proofErr w:type="spellStart"/>
      <w:r>
        <w:rPr>
          <w:color w:val="333333"/>
          <w:highlight w:val="white"/>
        </w:rPr>
        <w:t>Tompa</w:t>
      </w:r>
      <w:proofErr w:type="spellEnd"/>
      <w:r>
        <w:rPr>
          <w:color w:val="333333"/>
          <w:highlight w:val="white"/>
        </w:rPr>
        <w:t xml:space="preserve">, E., Tucker, L.B., Norman, C., and Gignac, M.A.M. (2023) Divided in a digital economy: Understanding disability employment inequities stemming from the application of advanced workplace technologies. </w:t>
      </w:r>
      <w:r>
        <w:rPr>
          <w:i/>
          <w:color w:val="333333"/>
          <w:highlight w:val="white"/>
        </w:rPr>
        <w:t xml:space="preserve">SSM – Qualitative Research in Health, </w:t>
      </w:r>
      <w:r>
        <w:rPr>
          <w:color w:val="333333"/>
          <w:highlight w:val="white"/>
        </w:rPr>
        <w:t xml:space="preserve">3:100293. </w:t>
      </w:r>
      <w:hyperlink r:id="rId11">
        <w:r>
          <w:rPr>
            <w:color w:val="0000FF"/>
            <w:highlight w:val="white"/>
            <w:u w:val="single"/>
          </w:rPr>
          <w:t>https://doi.org/10.1016/j.ssmqr.2023.100293</w:t>
        </w:r>
      </w:hyperlink>
      <w:r>
        <w:br/>
      </w:r>
    </w:p>
    <w:p w14:paraId="70FB271C" w14:textId="77777777" w:rsidR="00BB61D0" w:rsidRDefault="00705834">
      <w:pPr>
        <w:numPr>
          <w:ilvl w:val="0"/>
          <w:numId w:val="1"/>
        </w:numPr>
        <w:pBdr>
          <w:top w:val="nil"/>
          <w:left w:val="nil"/>
          <w:bottom w:val="nil"/>
          <w:right w:val="nil"/>
          <w:between w:val="nil"/>
        </w:pBdr>
        <w:tabs>
          <w:tab w:val="left" w:pos="879"/>
          <w:tab w:val="left" w:pos="880"/>
        </w:tabs>
        <w:spacing w:before="1"/>
      </w:pPr>
      <w:r>
        <w:rPr>
          <w:color w:val="333333"/>
          <w:highlight w:val="white"/>
        </w:rPr>
        <w:t>Innstrand ST, Christensen M, Grødal K and Banks C (2022) Within- and between-person changes in work practice and experiences due to COVID-19: Lessons learned from employees working from home, hybrid working, and working at the office. </w:t>
      </w:r>
      <w:r>
        <w:rPr>
          <w:i/>
          <w:color w:val="333333"/>
          <w:highlight w:val="white"/>
        </w:rPr>
        <w:t xml:space="preserve">Frontiers in Psychology. </w:t>
      </w:r>
      <w:r>
        <w:rPr>
          <w:color w:val="333333"/>
          <w:highlight w:val="white"/>
        </w:rPr>
        <w:t xml:space="preserve">13:948516. </w:t>
      </w:r>
      <w:proofErr w:type="spellStart"/>
      <w:r>
        <w:rPr>
          <w:color w:val="333333"/>
          <w:highlight w:val="white"/>
        </w:rPr>
        <w:t>doi</w:t>
      </w:r>
      <w:proofErr w:type="spellEnd"/>
      <w:r>
        <w:rPr>
          <w:color w:val="333333"/>
          <w:highlight w:val="white"/>
        </w:rPr>
        <w:t xml:space="preserve">: </w:t>
      </w:r>
      <w:hyperlink r:id="rId12">
        <w:r>
          <w:rPr>
            <w:color w:val="0000FF"/>
            <w:highlight w:val="white"/>
            <w:u w:val="single"/>
          </w:rPr>
          <w:t>https://doi.org/10.3389/fpsyg.2022.948516</w:t>
        </w:r>
      </w:hyperlink>
      <w:r>
        <w:rPr>
          <w:color w:val="333333"/>
          <w:highlight w:val="white"/>
        </w:rPr>
        <w:t xml:space="preserve"> </w:t>
      </w:r>
      <w:r>
        <w:rPr>
          <w:color w:val="333333"/>
          <w:highlight w:val="white"/>
        </w:rPr>
        <w:br/>
      </w:r>
    </w:p>
    <w:p w14:paraId="6E1863F7" w14:textId="77777777" w:rsidR="00BB61D0" w:rsidRDefault="00705834">
      <w:pPr>
        <w:numPr>
          <w:ilvl w:val="0"/>
          <w:numId w:val="1"/>
        </w:numPr>
        <w:pBdr>
          <w:top w:val="nil"/>
          <w:left w:val="nil"/>
          <w:bottom w:val="nil"/>
          <w:right w:val="nil"/>
          <w:between w:val="nil"/>
        </w:pBdr>
        <w:tabs>
          <w:tab w:val="left" w:pos="880"/>
          <w:tab w:val="left" w:pos="881"/>
        </w:tabs>
        <w:spacing w:before="1"/>
        <w:ind w:right="824" w:hanging="719"/>
      </w:pPr>
      <w:bookmarkStart w:id="0" w:name="_heading=h.gjdgxs" w:colFirst="0" w:colLast="0"/>
      <w:bookmarkEnd w:id="0"/>
      <w:r>
        <w:rPr>
          <w:color w:val="000000"/>
        </w:rPr>
        <w:t xml:space="preserve">Augustin, S., </w:t>
      </w:r>
      <w:proofErr w:type="spellStart"/>
      <w:r>
        <w:rPr>
          <w:color w:val="000000"/>
        </w:rPr>
        <w:t>Milota</w:t>
      </w:r>
      <w:proofErr w:type="spellEnd"/>
      <w:r>
        <w:rPr>
          <w:color w:val="000000"/>
        </w:rPr>
        <w:t xml:space="preserve">, C., and Banks, C.G. (2022). Real world spaces and creative thinking. </w:t>
      </w:r>
      <w:r>
        <w:rPr>
          <w:i/>
          <w:color w:val="000000"/>
        </w:rPr>
        <w:t>Translational Workplace Research.</w:t>
      </w:r>
      <w:r>
        <w:rPr>
          <w:color w:val="000000"/>
        </w:rPr>
        <w:br/>
      </w:r>
    </w:p>
    <w:p w14:paraId="38BFF23E" w14:textId="77777777" w:rsidR="00BB61D0" w:rsidRDefault="00705834">
      <w:pPr>
        <w:numPr>
          <w:ilvl w:val="0"/>
          <w:numId w:val="1"/>
        </w:numPr>
        <w:pBdr>
          <w:top w:val="nil"/>
          <w:left w:val="nil"/>
          <w:bottom w:val="nil"/>
          <w:right w:val="nil"/>
          <w:between w:val="nil"/>
        </w:pBdr>
        <w:tabs>
          <w:tab w:val="left" w:pos="880"/>
          <w:tab w:val="left" w:pos="881"/>
        </w:tabs>
        <w:ind w:right="824" w:hanging="719"/>
      </w:pPr>
      <w:r>
        <w:rPr>
          <w:color w:val="000000"/>
        </w:rPr>
        <w:t xml:space="preserve">Jetha, A., Shamaee, A., Bonaccio, S., Gignac, M.A.M., Tucker, L.B., </w:t>
      </w:r>
      <w:proofErr w:type="spellStart"/>
      <w:r>
        <w:rPr>
          <w:color w:val="000000"/>
        </w:rPr>
        <w:t>Tompa</w:t>
      </w:r>
      <w:proofErr w:type="spellEnd"/>
      <w:r>
        <w:rPr>
          <w:color w:val="000000"/>
        </w:rPr>
        <w:t xml:space="preserve">, E., </w:t>
      </w:r>
      <w:proofErr w:type="spellStart"/>
      <w:r>
        <w:rPr>
          <w:color w:val="000000"/>
        </w:rPr>
        <w:t>Bültmann</w:t>
      </w:r>
      <w:proofErr w:type="spellEnd"/>
      <w:r>
        <w:rPr>
          <w:color w:val="000000"/>
        </w:rPr>
        <w:t xml:space="preserve">, U., Norman, C.D., Banks, C.G., Smith, P.M. (2021). Fragmentation in the future of work: A horizon scan examining the impact of the changing nature of work on workers experiencing vulnerability. </w:t>
      </w:r>
      <w:r>
        <w:rPr>
          <w:i/>
          <w:color w:val="000000"/>
        </w:rPr>
        <w:t xml:space="preserve">American Journal of Industrial Medicine. </w:t>
      </w:r>
      <w:r>
        <w:rPr>
          <w:color w:val="000000"/>
        </w:rPr>
        <w:t xml:space="preserve">Aug;64(8):649-666. </w:t>
      </w:r>
      <w:proofErr w:type="spellStart"/>
      <w:r>
        <w:rPr>
          <w:color w:val="000000"/>
        </w:rPr>
        <w:t>doi</w:t>
      </w:r>
      <w:proofErr w:type="spellEnd"/>
      <w:r>
        <w:rPr>
          <w:color w:val="000000"/>
        </w:rPr>
        <w:t xml:space="preserve">: 10.1002/ajim.23262. </w:t>
      </w:r>
      <w:proofErr w:type="spellStart"/>
      <w:r>
        <w:rPr>
          <w:color w:val="000000"/>
        </w:rPr>
        <w:t>Epub</w:t>
      </w:r>
      <w:proofErr w:type="spellEnd"/>
      <w:r>
        <w:rPr>
          <w:color w:val="000000"/>
        </w:rPr>
        <w:t xml:space="preserve"> 2021 Jun 14. PMID: 34125433; PMCID: PMC8362075.</w:t>
      </w:r>
      <w:r>
        <w:rPr>
          <w:color w:val="000000"/>
        </w:rPr>
        <w:br/>
      </w:r>
    </w:p>
    <w:p w14:paraId="36BD0393" w14:textId="77777777" w:rsidR="00BB61D0" w:rsidRDefault="00705834">
      <w:pPr>
        <w:numPr>
          <w:ilvl w:val="0"/>
          <w:numId w:val="1"/>
        </w:numPr>
        <w:pBdr>
          <w:top w:val="nil"/>
          <w:left w:val="nil"/>
          <w:bottom w:val="nil"/>
          <w:right w:val="nil"/>
          <w:between w:val="nil"/>
        </w:pBdr>
        <w:tabs>
          <w:tab w:val="left" w:pos="880"/>
          <w:tab w:val="left" w:pos="881"/>
        </w:tabs>
        <w:ind w:right="824" w:hanging="719"/>
      </w:pPr>
      <w:r>
        <w:rPr>
          <w:color w:val="000000"/>
        </w:rPr>
        <w:t xml:space="preserve">Banks, C.G. and Witt, L.A. (2021). Leveraging healthy workplaces as a strategic benefit. </w:t>
      </w:r>
      <w:r>
        <w:rPr>
          <w:i/>
          <w:color w:val="000000"/>
        </w:rPr>
        <w:t>Journal of Total Rewards</w:t>
      </w:r>
      <w:r>
        <w:rPr>
          <w:color w:val="000000"/>
        </w:rPr>
        <w:t xml:space="preserve">, </w:t>
      </w:r>
      <w:r>
        <w:rPr>
          <w:i/>
          <w:color w:val="000000"/>
        </w:rPr>
        <w:t xml:space="preserve">Q1, </w:t>
      </w:r>
      <w:r>
        <w:rPr>
          <w:color w:val="000000"/>
        </w:rPr>
        <w:t>55-70.</w:t>
      </w:r>
      <w:r>
        <w:rPr>
          <w:color w:val="000000"/>
        </w:rPr>
        <w:br/>
      </w:r>
    </w:p>
    <w:p w14:paraId="0C3EEA15" w14:textId="77777777" w:rsidR="00BB61D0" w:rsidRDefault="00705834">
      <w:pPr>
        <w:numPr>
          <w:ilvl w:val="0"/>
          <w:numId w:val="1"/>
        </w:numPr>
        <w:pBdr>
          <w:top w:val="nil"/>
          <w:left w:val="nil"/>
          <w:bottom w:val="nil"/>
          <w:right w:val="nil"/>
          <w:between w:val="nil"/>
        </w:pBdr>
        <w:tabs>
          <w:tab w:val="left" w:pos="880"/>
          <w:tab w:val="left" w:pos="881"/>
        </w:tabs>
        <w:ind w:right="824" w:hanging="719"/>
      </w:pPr>
      <w:r>
        <w:t xml:space="preserve">Yelin, E., Katz, P., and Banks, C.G. (2020). A policy to do better next time: Lessons learned from the COVID-19 pandemic. </w:t>
      </w:r>
      <w:r>
        <w:rPr>
          <w:i/>
        </w:rPr>
        <w:t>ACR Open Rheumatology</w:t>
      </w:r>
      <w:r>
        <w:t>, 2 (5), May 2020 (253-254.</w:t>
      </w:r>
      <w:r>
        <w:br/>
      </w:r>
    </w:p>
    <w:p w14:paraId="64A6ECA3" w14:textId="77777777" w:rsidR="00BB61D0" w:rsidRDefault="00705834">
      <w:pPr>
        <w:numPr>
          <w:ilvl w:val="0"/>
          <w:numId w:val="1"/>
        </w:numPr>
        <w:pBdr>
          <w:top w:val="nil"/>
          <w:left w:val="nil"/>
          <w:bottom w:val="nil"/>
          <w:right w:val="nil"/>
          <w:between w:val="nil"/>
        </w:pBdr>
        <w:tabs>
          <w:tab w:val="left" w:pos="880"/>
          <w:tab w:val="left" w:pos="881"/>
        </w:tabs>
        <w:ind w:right="824" w:hanging="719"/>
      </w:pPr>
      <w:r>
        <w:rPr>
          <w:color w:val="000000"/>
        </w:rPr>
        <w:t>Banks, C.G. (2018) Health, Safety, Well-Being and Economic Security Implications of Gig Work: An Interdisciplinary Perspective. “Think Piece” for ILO World Day for Safety and Health at Work.</w:t>
      </w:r>
      <w:r>
        <w:rPr>
          <w:color w:val="000000"/>
        </w:rPr>
        <w:br/>
      </w:r>
    </w:p>
    <w:p w14:paraId="72D10E37" w14:textId="77777777" w:rsidR="00BB61D0" w:rsidRDefault="00705834">
      <w:pPr>
        <w:numPr>
          <w:ilvl w:val="0"/>
          <w:numId w:val="1"/>
        </w:numPr>
        <w:pBdr>
          <w:top w:val="nil"/>
          <w:left w:val="nil"/>
          <w:bottom w:val="nil"/>
          <w:right w:val="nil"/>
          <w:between w:val="nil"/>
        </w:pBdr>
        <w:tabs>
          <w:tab w:val="left" w:pos="880"/>
          <w:tab w:val="left" w:pos="881"/>
        </w:tabs>
        <w:ind w:right="824" w:hanging="719"/>
      </w:pPr>
      <w:r>
        <w:rPr>
          <w:color w:val="000000"/>
        </w:rPr>
        <w:t xml:space="preserve">Banks, C.G. (2018). Why design for wellness? </w:t>
      </w:r>
      <w:r>
        <w:rPr>
          <w:i/>
          <w:color w:val="000000"/>
        </w:rPr>
        <w:t>The Leader</w:t>
      </w:r>
      <w:r>
        <w:rPr>
          <w:color w:val="000000"/>
        </w:rPr>
        <w:t>, June, pp. 22-24.</w:t>
      </w:r>
      <w:r>
        <w:rPr>
          <w:color w:val="000000"/>
        </w:rPr>
        <w:br/>
      </w:r>
    </w:p>
    <w:p w14:paraId="591B4E7D" w14:textId="77777777" w:rsidR="00BB61D0" w:rsidRDefault="00705834">
      <w:pPr>
        <w:numPr>
          <w:ilvl w:val="0"/>
          <w:numId w:val="1"/>
        </w:numPr>
        <w:pBdr>
          <w:top w:val="nil"/>
          <w:left w:val="nil"/>
          <w:bottom w:val="nil"/>
          <w:right w:val="nil"/>
          <w:between w:val="nil"/>
        </w:pBdr>
        <w:tabs>
          <w:tab w:val="left" w:pos="880"/>
          <w:tab w:val="left" w:pos="881"/>
        </w:tabs>
        <w:ind w:right="824" w:hanging="719"/>
      </w:pPr>
      <w:r>
        <w:rPr>
          <w:color w:val="000000"/>
        </w:rPr>
        <w:t xml:space="preserve">Banks, C.G., Winslow, C., and Thibau, I. (2018) Finding Fit: Implementing Wellness Programs Successfully. </w:t>
      </w:r>
      <w:r>
        <w:rPr>
          <w:i/>
          <w:color w:val="000000"/>
        </w:rPr>
        <w:t>2018 Employer Guide</w:t>
      </w:r>
      <w:r>
        <w:rPr>
          <w:color w:val="000000"/>
        </w:rPr>
        <w:t xml:space="preserve">, Interdisciplinary Center for Healthy Workplaces and </w:t>
      </w:r>
      <w:r>
        <w:rPr>
          <w:color w:val="000000"/>
        </w:rPr>
        <w:lastRenderedPageBreak/>
        <w:t>Transamerica Center for Health Studies.</w:t>
      </w:r>
      <w:r>
        <w:rPr>
          <w:color w:val="000000"/>
        </w:rPr>
        <w:br/>
      </w:r>
    </w:p>
    <w:p w14:paraId="079EEAA7" w14:textId="77777777" w:rsidR="00BB61D0" w:rsidRDefault="00705834">
      <w:pPr>
        <w:numPr>
          <w:ilvl w:val="0"/>
          <w:numId w:val="1"/>
        </w:numPr>
        <w:pBdr>
          <w:top w:val="nil"/>
          <w:left w:val="nil"/>
          <w:bottom w:val="nil"/>
          <w:right w:val="nil"/>
          <w:between w:val="nil"/>
        </w:pBdr>
        <w:tabs>
          <w:tab w:val="left" w:pos="880"/>
          <w:tab w:val="left" w:pos="881"/>
        </w:tabs>
        <w:ind w:right="824" w:hanging="719"/>
      </w:pPr>
      <w:r>
        <w:rPr>
          <w:color w:val="000000"/>
        </w:rPr>
        <w:t xml:space="preserve">Banks, C.G. and C. Hanvey. 2016. On the legal front: Wage and hour litigation developments and trends. </w:t>
      </w:r>
      <w:r>
        <w:rPr>
          <w:i/>
          <w:color w:val="000000"/>
        </w:rPr>
        <w:t>The Industrial-Organizational Psychologist</w:t>
      </w:r>
      <w:r>
        <w:rPr>
          <w:color w:val="000000"/>
        </w:rPr>
        <w:t>, 53 (3), 80-87.</w:t>
      </w:r>
    </w:p>
    <w:p w14:paraId="769CC8F4" w14:textId="77777777" w:rsidR="00BB61D0" w:rsidRDefault="00BB61D0">
      <w:pPr>
        <w:pBdr>
          <w:top w:val="nil"/>
          <w:left w:val="nil"/>
          <w:bottom w:val="nil"/>
          <w:right w:val="nil"/>
          <w:between w:val="nil"/>
        </w:pBdr>
        <w:spacing w:before="11"/>
        <w:rPr>
          <w:color w:val="000000"/>
        </w:rPr>
      </w:pPr>
    </w:p>
    <w:p w14:paraId="77D632FF" w14:textId="77777777" w:rsidR="00BB61D0" w:rsidRDefault="00705834">
      <w:pPr>
        <w:numPr>
          <w:ilvl w:val="0"/>
          <w:numId w:val="1"/>
        </w:numPr>
        <w:pBdr>
          <w:top w:val="nil"/>
          <w:left w:val="nil"/>
          <w:bottom w:val="nil"/>
          <w:right w:val="nil"/>
          <w:between w:val="nil"/>
        </w:pBdr>
        <w:tabs>
          <w:tab w:val="left" w:pos="879"/>
          <w:tab w:val="left" w:pos="880"/>
        </w:tabs>
        <w:ind w:right="508"/>
      </w:pPr>
      <w:bookmarkStart w:id="1" w:name="_heading=h.30j0zll" w:colFirst="0" w:colLast="0"/>
      <w:bookmarkEnd w:id="1"/>
      <w:r>
        <w:rPr>
          <w:color w:val="000000"/>
        </w:rPr>
        <w:t xml:space="preserve">Banks, C.G. and Arnold, E. California employers get a break with Brinker but what does it really mean? </w:t>
      </w:r>
      <w:r>
        <w:rPr>
          <w:i/>
          <w:color w:val="000000"/>
        </w:rPr>
        <w:t>HR Advisor</w:t>
      </w:r>
      <w:r>
        <w:rPr>
          <w:color w:val="000000"/>
        </w:rPr>
        <w:t>, Nov-Dec, 2008.</w:t>
      </w:r>
      <w:r>
        <w:rPr>
          <w:color w:val="000000"/>
        </w:rPr>
        <w:br/>
      </w:r>
    </w:p>
    <w:p w14:paraId="6F6F524D" w14:textId="77777777" w:rsidR="00BB61D0" w:rsidRDefault="00705834">
      <w:pPr>
        <w:numPr>
          <w:ilvl w:val="0"/>
          <w:numId w:val="1"/>
        </w:numPr>
        <w:pBdr>
          <w:top w:val="nil"/>
          <w:left w:val="nil"/>
          <w:bottom w:val="nil"/>
          <w:right w:val="nil"/>
          <w:between w:val="nil"/>
        </w:pBdr>
        <w:tabs>
          <w:tab w:val="left" w:pos="879"/>
          <w:tab w:val="left" w:pos="880"/>
        </w:tabs>
        <w:spacing w:before="1"/>
        <w:ind w:right="824" w:hanging="719"/>
      </w:pPr>
      <w:r>
        <w:rPr>
          <w:color w:val="000000"/>
        </w:rPr>
        <w:t xml:space="preserve">Banks, C.G. How to comply with meal and rest break law and policy. </w:t>
      </w:r>
      <w:r>
        <w:rPr>
          <w:i/>
          <w:color w:val="000000"/>
        </w:rPr>
        <w:t>HR Advisor</w:t>
      </w:r>
      <w:r>
        <w:rPr>
          <w:color w:val="000000"/>
        </w:rPr>
        <w:t>, May-June, 2006.</w:t>
      </w:r>
    </w:p>
    <w:p w14:paraId="1CB542F2" w14:textId="77777777" w:rsidR="00BB61D0" w:rsidRDefault="00BB61D0">
      <w:pPr>
        <w:tabs>
          <w:tab w:val="left" w:pos="879"/>
          <w:tab w:val="left" w:pos="880"/>
        </w:tabs>
        <w:spacing w:before="1"/>
        <w:ind w:right="824"/>
      </w:pPr>
    </w:p>
    <w:p w14:paraId="70D5F1D6" w14:textId="77777777" w:rsidR="00BB61D0" w:rsidRDefault="00705834">
      <w:pPr>
        <w:numPr>
          <w:ilvl w:val="0"/>
          <w:numId w:val="1"/>
        </w:numPr>
        <w:pBdr>
          <w:top w:val="nil"/>
          <w:left w:val="nil"/>
          <w:bottom w:val="nil"/>
          <w:right w:val="nil"/>
          <w:between w:val="nil"/>
        </w:pBdr>
        <w:tabs>
          <w:tab w:val="left" w:pos="880"/>
          <w:tab w:val="left" w:pos="881"/>
        </w:tabs>
        <w:ind w:right="508"/>
      </w:pPr>
      <w:r>
        <w:rPr>
          <w:color w:val="000000"/>
        </w:rPr>
        <w:t xml:space="preserve">Banks, C.G. and Aubry, L. W. How to conduct a wage and hour audit.  </w:t>
      </w:r>
      <w:r>
        <w:rPr>
          <w:i/>
          <w:color w:val="000000"/>
        </w:rPr>
        <w:t>HR Advisor</w:t>
      </w:r>
      <w:r>
        <w:rPr>
          <w:color w:val="000000"/>
        </w:rPr>
        <w:t xml:space="preserve">, Mar-April, 2005. Reprinted in </w:t>
      </w:r>
      <w:r>
        <w:rPr>
          <w:i/>
          <w:color w:val="000000"/>
        </w:rPr>
        <w:t>Bender’s Labor and Employment Bulletin</w:t>
      </w:r>
      <w:r>
        <w:rPr>
          <w:color w:val="000000"/>
        </w:rPr>
        <w:t>, Vol. 5, No. 6 at 292-302, June, 2005.</w:t>
      </w:r>
    </w:p>
    <w:p w14:paraId="5AAB9A39" w14:textId="77777777" w:rsidR="00BB61D0" w:rsidRDefault="00BB61D0">
      <w:pPr>
        <w:pBdr>
          <w:top w:val="nil"/>
          <w:left w:val="nil"/>
          <w:bottom w:val="nil"/>
          <w:right w:val="nil"/>
          <w:between w:val="nil"/>
        </w:pBdr>
        <w:spacing w:before="11"/>
        <w:rPr>
          <w:color w:val="000000"/>
        </w:rPr>
      </w:pPr>
    </w:p>
    <w:p w14:paraId="044863BD" w14:textId="77777777" w:rsidR="00BB61D0" w:rsidRDefault="00705834">
      <w:pPr>
        <w:numPr>
          <w:ilvl w:val="0"/>
          <w:numId w:val="1"/>
        </w:numPr>
        <w:pBdr>
          <w:top w:val="nil"/>
          <w:left w:val="nil"/>
          <w:bottom w:val="nil"/>
          <w:right w:val="nil"/>
          <w:between w:val="nil"/>
        </w:pBdr>
        <w:tabs>
          <w:tab w:val="left" w:pos="880"/>
          <w:tab w:val="left" w:pos="881"/>
        </w:tabs>
        <w:ind w:left="880" w:right="559"/>
      </w:pPr>
      <w:r>
        <w:rPr>
          <w:color w:val="000000"/>
        </w:rPr>
        <w:t xml:space="preserve">Banks, C.G. Keeping exempt jobs exempt: How to avoid wage and hour litigation. </w:t>
      </w:r>
      <w:r>
        <w:rPr>
          <w:i/>
          <w:color w:val="000000"/>
        </w:rPr>
        <w:t>HR Advisor</w:t>
      </w:r>
      <w:r>
        <w:rPr>
          <w:color w:val="000000"/>
        </w:rPr>
        <w:t>, Mar-April, 2004.</w:t>
      </w:r>
    </w:p>
    <w:p w14:paraId="6826F3C5" w14:textId="77777777" w:rsidR="00BB61D0" w:rsidRDefault="00BB61D0">
      <w:pPr>
        <w:pBdr>
          <w:top w:val="nil"/>
          <w:left w:val="nil"/>
          <w:bottom w:val="nil"/>
          <w:right w:val="nil"/>
          <w:between w:val="nil"/>
        </w:pBdr>
        <w:rPr>
          <w:color w:val="000000"/>
        </w:rPr>
      </w:pPr>
    </w:p>
    <w:p w14:paraId="3962A98E" w14:textId="77777777" w:rsidR="00BB61D0" w:rsidRDefault="00705834">
      <w:pPr>
        <w:numPr>
          <w:ilvl w:val="0"/>
          <w:numId w:val="1"/>
        </w:numPr>
        <w:pBdr>
          <w:top w:val="nil"/>
          <w:left w:val="nil"/>
          <w:bottom w:val="nil"/>
          <w:right w:val="nil"/>
          <w:between w:val="nil"/>
        </w:pBdr>
        <w:tabs>
          <w:tab w:val="left" w:pos="879"/>
          <w:tab w:val="left" w:pos="880"/>
        </w:tabs>
        <w:ind w:right="212" w:hanging="719"/>
      </w:pPr>
      <w:r>
        <w:rPr>
          <w:color w:val="000000"/>
        </w:rPr>
        <w:t xml:space="preserve">Banks, C.G. and Murphy, K.R. Narrowing the research-practice gap in performance appraisal. </w:t>
      </w:r>
      <w:r>
        <w:rPr>
          <w:i/>
          <w:color w:val="000000"/>
        </w:rPr>
        <w:t>Personnel Psychology</w:t>
      </w:r>
      <w:r>
        <w:rPr>
          <w:color w:val="000000"/>
        </w:rPr>
        <w:t xml:space="preserve">, 1985, 38, 335-345. Reprinted in:  </w:t>
      </w:r>
      <w:r>
        <w:rPr>
          <w:i/>
          <w:color w:val="000000"/>
        </w:rPr>
        <w:t>Readings in Industrial and Organizational Psychology</w:t>
      </w:r>
      <w:r>
        <w:rPr>
          <w:color w:val="000000"/>
        </w:rPr>
        <w:t xml:space="preserve">, Dorsey Press, 1986. </w:t>
      </w:r>
      <w:r>
        <w:rPr>
          <w:i/>
          <w:color w:val="000000"/>
        </w:rPr>
        <w:t>Activities in Personnel and Human Resource Management: Readings, Cases, and Exercises,</w:t>
      </w:r>
      <w:r>
        <w:rPr>
          <w:color w:val="000000"/>
        </w:rPr>
        <w:t xml:space="preserve"> Houghton Mifflin Co., 1988. </w:t>
      </w:r>
      <w:r>
        <w:rPr>
          <w:i/>
          <w:color w:val="000000"/>
        </w:rPr>
        <w:t>Performance</w:t>
      </w:r>
      <w:r>
        <w:rPr>
          <w:color w:val="000000"/>
        </w:rPr>
        <w:t>, KEND Publishing, 1988.</w:t>
      </w:r>
    </w:p>
    <w:p w14:paraId="190F7006" w14:textId="77777777" w:rsidR="00BB61D0" w:rsidRDefault="00BB61D0">
      <w:pPr>
        <w:pBdr>
          <w:top w:val="nil"/>
          <w:left w:val="nil"/>
          <w:bottom w:val="nil"/>
          <w:right w:val="nil"/>
          <w:between w:val="nil"/>
        </w:pBdr>
        <w:rPr>
          <w:color w:val="000000"/>
        </w:rPr>
      </w:pPr>
    </w:p>
    <w:p w14:paraId="00495BF1" w14:textId="77777777" w:rsidR="00BB61D0" w:rsidRDefault="00705834">
      <w:pPr>
        <w:numPr>
          <w:ilvl w:val="0"/>
          <w:numId w:val="1"/>
        </w:numPr>
        <w:pBdr>
          <w:top w:val="nil"/>
          <w:left w:val="nil"/>
          <w:bottom w:val="nil"/>
          <w:right w:val="nil"/>
          <w:between w:val="nil"/>
        </w:pBdr>
        <w:tabs>
          <w:tab w:val="left" w:pos="880"/>
          <w:tab w:val="left" w:pos="881"/>
        </w:tabs>
        <w:ind w:right="1273"/>
      </w:pPr>
      <w:r>
        <w:rPr>
          <w:color w:val="000000"/>
        </w:rPr>
        <w:t xml:space="preserve">Banks, C.G. and Roberson, L. Performance appraisers as test developers. </w:t>
      </w:r>
      <w:r>
        <w:rPr>
          <w:i/>
          <w:color w:val="000000"/>
        </w:rPr>
        <w:t>Academy of Management Review</w:t>
      </w:r>
      <w:r>
        <w:rPr>
          <w:color w:val="000000"/>
        </w:rPr>
        <w:t>, 1985, 10, 128-142.</w:t>
      </w:r>
    </w:p>
    <w:p w14:paraId="1958E426" w14:textId="77777777" w:rsidR="00BB61D0" w:rsidRDefault="00BB61D0">
      <w:pPr>
        <w:pBdr>
          <w:top w:val="nil"/>
          <w:left w:val="nil"/>
          <w:bottom w:val="nil"/>
          <w:right w:val="nil"/>
          <w:between w:val="nil"/>
        </w:pBdr>
        <w:rPr>
          <w:color w:val="000000"/>
        </w:rPr>
      </w:pPr>
    </w:p>
    <w:p w14:paraId="0235571C" w14:textId="77777777" w:rsidR="00BB61D0" w:rsidRDefault="00705834">
      <w:pPr>
        <w:pStyle w:val="Heading2"/>
        <w:spacing w:before="230"/>
        <w:ind w:firstLine="160"/>
        <w:rPr>
          <w:sz w:val="22"/>
          <w:szCs w:val="22"/>
        </w:rPr>
      </w:pPr>
      <w:r>
        <w:rPr>
          <w:sz w:val="22"/>
          <w:szCs w:val="22"/>
        </w:rPr>
        <w:t>BOOKS, CHAPTERS AND OTHER ARTICLES:</w:t>
      </w:r>
    </w:p>
    <w:p w14:paraId="535B6BB9" w14:textId="77777777" w:rsidR="00BB61D0" w:rsidRDefault="00BB61D0">
      <w:pPr>
        <w:pBdr>
          <w:top w:val="nil"/>
          <w:left w:val="nil"/>
          <w:bottom w:val="nil"/>
          <w:right w:val="nil"/>
          <w:between w:val="nil"/>
        </w:pBdr>
        <w:rPr>
          <w:b/>
          <w:i/>
          <w:color w:val="000000"/>
        </w:rPr>
      </w:pPr>
    </w:p>
    <w:p w14:paraId="75407E17" w14:textId="77777777" w:rsidR="00BB61D0" w:rsidRDefault="00705834">
      <w:pPr>
        <w:numPr>
          <w:ilvl w:val="0"/>
          <w:numId w:val="1"/>
        </w:numPr>
        <w:pBdr>
          <w:top w:val="nil"/>
          <w:left w:val="nil"/>
          <w:bottom w:val="nil"/>
          <w:right w:val="nil"/>
          <w:between w:val="nil"/>
        </w:pBdr>
        <w:tabs>
          <w:tab w:val="left" w:pos="880"/>
          <w:tab w:val="left" w:pos="881"/>
        </w:tabs>
        <w:ind w:hanging="721"/>
      </w:pPr>
      <w:r>
        <w:rPr>
          <w:color w:val="000000"/>
        </w:rPr>
        <w:t xml:space="preserve">Banks, C.G. (in press). What it takes to be creative and innovative: An organizational perspective. In </w:t>
      </w:r>
      <w:r>
        <w:rPr>
          <w:i/>
          <w:color w:val="000000"/>
        </w:rPr>
        <w:t>Spaces for Creativity + Innovation</w:t>
      </w:r>
      <w:r>
        <w:rPr>
          <w:color w:val="000000"/>
        </w:rPr>
        <w:t>: DLR Group.</w:t>
      </w:r>
      <w:r>
        <w:rPr>
          <w:color w:val="000000"/>
        </w:rPr>
        <w:br/>
      </w:r>
    </w:p>
    <w:p w14:paraId="46323244" w14:textId="77777777" w:rsidR="00BB61D0" w:rsidRDefault="00705834">
      <w:pPr>
        <w:numPr>
          <w:ilvl w:val="0"/>
          <w:numId w:val="1"/>
        </w:numPr>
        <w:pBdr>
          <w:top w:val="nil"/>
          <w:left w:val="nil"/>
          <w:bottom w:val="nil"/>
          <w:right w:val="nil"/>
          <w:between w:val="nil"/>
        </w:pBdr>
        <w:tabs>
          <w:tab w:val="left" w:pos="880"/>
          <w:tab w:val="left" w:pos="881"/>
        </w:tabs>
        <w:spacing w:before="1"/>
        <w:ind w:right="824" w:hanging="721"/>
      </w:pPr>
      <w:r>
        <w:rPr>
          <w:color w:val="000000"/>
        </w:rPr>
        <w:t xml:space="preserve">Bennett, J., Banks, C.G., and Chan, A. (2023). An Integrated Framework for Organizational Well-Being: Updated Themes, Potential Competencies, and A Broader Horizon. </w:t>
      </w:r>
      <w:r>
        <w:rPr>
          <w:i/>
          <w:color w:val="000000"/>
        </w:rPr>
        <w:t>Handbook of Occupational Health Psychology (4</w:t>
      </w:r>
      <w:r>
        <w:rPr>
          <w:i/>
          <w:color w:val="000000"/>
          <w:vertAlign w:val="superscript"/>
        </w:rPr>
        <w:t>th</w:t>
      </w:r>
      <w:r>
        <w:rPr>
          <w:i/>
          <w:color w:val="000000"/>
        </w:rPr>
        <w:t xml:space="preserve"> Ed.)</w:t>
      </w:r>
      <w:r>
        <w:rPr>
          <w:color w:val="000000"/>
        </w:rPr>
        <w:t>, Oxford University Press: Oxford.</w:t>
      </w:r>
      <w:r>
        <w:rPr>
          <w:color w:val="000000"/>
        </w:rPr>
        <w:br/>
      </w:r>
    </w:p>
    <w:p w14:paraId="0EBF2290" w14:textId="77777777" w:rsidR="00BB61D0" w:rsidRDefault="00705834">
      <w:pPr>
        <w:numPr>
          <w:ilvl w:val="0"/>
          <w:numId w:val="1"/>
        </w:numPr>
        <w:pBdr>
          <w:top w:val="nil"/>
          <w:left w:val="nil"/>
          <w:bottom w:val="nil"/>
          <w:right w:val="nil"/>
          <w:between w:val="nil"/>
        </w:pBdr>
        <w:tabs>
          <w:tab w:val="left" w:pos="880"/>
          <w:tab w:val="left" w:pos="881"/>
        </w:tabs>
        <w:ind w:hanging="721"/>
      </w:pPr>
      <w:r>
        <w:rPr>
          <w:color w:val="000000"/>
        </w:rPr>
        <w:t xml:space="preserve">Banks, C.G., DeClercq, C., and Thibau, I.J.C. (2019) </w:t>
      </w:r>
      <w:r>
        <w:rPr>
          <w:i/>
          <w:color w:val="000000"/>
        </w:rPr>
        <w:t xml:space="preserve">Built to Thrive: How to Build the Best Workplaces for Health, Well-Being, and Productivity. </w:t>
      </w:r>
      <w:r>
        <w:rPr>
          <w:color w:val="000000"/>
        </w:rPr>
        <w:t>Interdisciplinary Center for Healthy Workplaces, University of California, Berkeley.</w:t>
      </w:r>
      <w:r>
        <w:rPr>
          <w:color w:val="000000"/>
        </w:rPr>
        <w:br/>
      </w:r>
    </w:p>
    <w:p w14:paraId="559DA935" w14:textId="77777777" w:rsidR="00BB61D0" w:rsidRDefault="00705834">
      <w:pPr>
        <w:numPr>
          <w:ilvl w:val="0"/>
          <w:numId w:val="1"/>
        </w:numPr>
        <w:pBdr>
          <w:top w:val="nil"/>
          <w:left w:val="nil"/>
          <w:bottom w:val="nil"/>
          <w:right w:val="nil"/>
          <w:between w:val="nil"/>
        </w:pBdr>
        <w:tabs>
          <w:tab w:val="left" w:pos="880"/>
          <w:tab w:val="left" w:pos="881"/>
        </w:tabs>
        <w:ind w:hanging="721"/>
      </w:pPr>
      <w:r>
        <w:rPr>
          <w:color w:val="000000"/>
        </w:rPr>
        <w:t>Maslach, C., and Banks, C.G. (2017). Psychological connections with work. In C. Cooper &amp; M.</w:t>
      </w:r>
    </w:p>
    <w:p w14:paraId="1C712741" w14:textId="77777777" w:rsidR="00BB61D0" w:rsidRDefault="00705834">
      <w:pPr>
        <w:pBdr>
          <w:top w:val="nil"/>
          <w:left w:val="nil"/>
          <w:bottom w:val="nil"/>
          <w:right w:val="nil"/>
          <w:between w:val="nil"/>
        </w:pBdr>
        <w:ind w:left="879"/>
        <w:rPr>
          <w:color w:val="000000"/>
        </w:rPr>
      </w:pPr>
      <w:r>
        <w:rPr>
          <w:color w:val="000000"/>
        </w:rPr>
        <w:t xml:space="preserve">P. Leiter (Eds.), </w:t>
      </w:r>
      <w:r>
        <w:rPr>
          <w:i/>
          <w:color w:val="000000"/>
        </w:rPr>
        <w:t>Routledge Companion to Wellbeing and Work</w:t>
      </w:r>
      <w:r>
        <w:rPr>
          <w:color w:val="000000"/>
        </w:rPr>
        <w:t>. NY: Routledge.</w:t>
      </w:r>
    </w:p>
    <w:p w14:paraId="3BFBA9A7" w14:textId="77777777" w:rsidR="00BB61D0" w:rsidRDefault="00BB61D0">
      <w:pPr>
        <w:pBdr>
          <w:top w:val="nil"/>
          <w:left w:val="nil"/>
          <w:bottom w:val="nil"/>
          <w:right w:val="nil"/>
          <w:between w:val="nil"/>
        </w:pBdr>
        <w:rPr>
          <w:color w:val="000000"/>
        </w:rPr>
      </w:pPr>
    </w:p>
    <w:p w14:paraId="40A8389F" w14:textId="77777777" w:rsidR="00BB61D0" w:rsidRDefault="00705834">
      <w:pPr>
        <w:numPr>
          <w:ilvl w:val="0"/>
          <w:numId w:val="1"/>
        </w:numPr>
        <w:pBdr>
          <w:top w:val="nil"/>
          <w:left w:val="nil"/>
          <w:bottom w:val="nil"/>
          <w:right w:val="nil"/>
          <w:between w:val="nil"/>
        </w:pBdr>
        <w:tabs>
          <w:tab w:val="left" w:pos="880"/>
          <w:tab w:val="left" w:pos="881"/>
        </w:tabs>
        <w:spacing w:before="1"/>
        <w:ind w:hanging="721"/>
      </w:pPr>
      <w:r>
        <w:rPr>
          <w:color w:val="000000"/>
        </w:rPr>
        <w:t xml:space="preserve">Hanvey, C.M., and Banks, C.G. Wage and hour litigation. In C. Hanvey and K. Sady (Eds.) </w:t>
      </w:r>
      <w:r>
        <w:rPr>
          <w:i/>
          <w:color w:val="000000"/>
        </w:rPr>
        <w:t>Practitioners’ Guide to Legal Issues in Organizations</w:t>
      </w:r>
      <w:r>
        <w:rPr>
          <w:color w:val="000000"/>
        </w:rPr>
        <w:t>. Springer, 2015.</w:t>
      </w:r>
    </w:p>
    <w:p w14:paraId="1090F425" w14:textId="77777777" w:rsidR="00BB61D0" w:rsidRDefault="00BB61D0">
      <w:pPr>
        <w:pBdr>
          <w:top w:val="nil"/>
          <w:left w:val="nil"/>
          <w:bottom w:val="nil"/>
          <w:right w:val="nil"/>
          <w:between w:val="nil"/>
        </w:pBdr>
        <w:spacing w:before="11"/>
        <w:rPr>
          <w:color w:val="000000"/>
        </w:rPr>
      </w:pPr>
    </w:p>
    <w:p w14:paraId="23F2F4C1" w14:textId="77777777" w:rsidR="00BB61D0" w:rsidRDefault="00705834">
      <w:pPr>
        <w:numPr>
          <w:ilvl w:val="0"/>
          <w:numId w:val="1"/>
        </w:numPr>
        <w:pBdr>
          <w:top w:val="nil"/>
          <w:left w:val="nil"/>
          <w:bottom w:val="nil"/>
          <w:right w:val="nil"/>
          <w:between w:val="nil"/>
        </w:pBdr>
        <w:tabs>
          <w:tab w:val="left" w:pos="879"/>
          <w:tab w:val="left" w:pos="881"/>
        </w:tabs>
        <w:spacing w:before="1"/>
        <w:ind w:hanging="721"/>
      </w:pPr>
      <w:r>
        <w:rPr>
          <w:color w:val="000000"/>
        </w:rPr>
        <w:t xml:space="preserve">Banks, C.G. Going global or staying local. In J. Hedge and W. Borman (Eds.) </w:t>
      </w:r>
      <w:r>
        <w:rPr>
          <w:i/>
          <w:color w:val="000000"/>
        </w:rPr>
        <w:t>The I/O Consultant’s Handbook</w:t>
      </w:r>
      <w:r>
        <w:rPr>
          <w:color w:val="000000"/>
        </w:rPr>
        <w:t>. APA Books, March, 2008.</w:t>
      </w:r>
    </w:p>
    <w:p w14:paraId="3AA44444" w14:textId="77777777" w:rsidR="00BB61D0" w:rsidRDefault="00BB61D0">
      <w:pPr>
        <w:pBdr>
          <w:top w:val="nil"/>
          <w:left w:val="nil"/>
          <w:bottom w:val="nil"/>
          <w:right w:val="nil"/>
          <w:between w:val="nil"/>
        </w:pBdr>
        <w:rPr>
          <w:color w:val="000000"/>
        </w:rPr>
      </w:pPr>
    </w:p>
    <w:p w14:paraId="4ADBA85D" w14:textId="77777777" w:rsidR="00BB61D0" w:rsidRDefault="00705834">
      <w:pPr>
        <w:numPr>
          <w:ilvl w:val="0"/>
          <w:numId w:val="1"/>
        </w:numPr>
        <w:pBdr>
          <w:top w:val="nil"/>
          <w:left w:val="nil"/>
          <w:bottom w:val="nil"/>
          <w:right w:val="nil"/>
          <w:between w:val="nil"/>
        </w:pBdr>
        <w:tabs>
          <w:tab w:val="left" w:pos="879"/>
          <w:tab w:val="left" w:pos="880"/>
        </w:tabs>
        <w:spacing w:before="1"/>
        <w:ind w:hanging="721"/>
      </w:pPr>
      <w:r>
        <w:rPr>
          <w:color w:val="000000"/>
        </w:rPr>
        <w:t xml:space="preserve">Banks, C.G. An on-demand world requires on demand people: Talent, not title or affiliation, is the new corporate currency. IBM Corporation, </w:t>
      </w:r>
      <w:proofErr w:type="spellStart"/>
      <w:r>
        <w:rPr>
          <w:i/>
          <w:color w:val="000000"/>
        </w:rPr>
        <w:t>InsideOut</w:t>
      </w:r>
      <w:proofErr w:type="spellEnd"/>
      <w:r>
        <w:rPr>
          <w:i/>
          <w:color w:val="000000"/>
        </w:rPr>
        <w:t xml:space="preserve"> Series</w:t>
      </w:r>
      <w:r>
        <w:rPr>
          <w:color w:val="000000"/>
        </w:rPr>
        <w:t>, December, 2005.</w:t>
      </w:r>
    </w:p>
    <w:p w14:paraId="67D6D272" w14:textId="77777777" w:rsidR="00BB61D0" w:rsidRDefault="00BB61D0">
      <w:pPr>
        <w:pBdr>
          <w:top w:val="nil"/>
          <w:left w:val="nil"/>
          <w:bottom w:val="nil"/>
          <w:right w:val="nil"/>
          <w:between w:val="nil"/>
        </w:pBdr>
        <w:spacing w:before="1"/>
        <w:rPr>
          <w:color w:val="000000"/>
        </w:rPr>
      </w:pPr>
    </w:p>
    <w:p w14:paraId="37545760" w14:textId="77777777" w:rsidR="00BB61D0" w:rsidRDefault="00705834">
      <w:pPr>
        <w:numPr>
          <w:ilvl w:val="0"/>
          <w:numId w:val="1"/>
        </w:numPr>
        <w:pBdr>
          <w:top w:val="nil"/>
          <w:left w:val="nil"/>
          <w:bottom w:val="nil"/>
          <w:right w:val="nil"/>
          <w:between w:val="nil"/>
        </w:pBdr>
        <w:tabs>
          <w:tab w:val="left" w:pos="879"/>
          <w:tab w:val="left" w:pos="880"/>
        </w:tabs>
        <w:spacing w:before="1"/>
        <w:ind w:hanging="721"/>
      </w:pPr>
      <w:r>
        <w:rPr>
          <w:color w:val="000000"/>
        </w:rPr>
        <w:t xml:space="preserve">Banks, C.G. and Cohen, L. Wage and hour litigation: I-O psychology’s new frontier. In F. J. Landy (Ed), </w:t>
      </w:r>
      <w:r>
        <w:rPr>
          <w:i/>
          <w:color w:val="000000"/>
        </w:rPr>
        <w:lastRenderedPageBreak/>
        <w:t>Employment Discrimination Litigation</w:t>
      </w:r>
      <w:r>
        <w:rPr>
          <w:color w:val="000000"/>
        </w:rPr>
        <w:t>. Jossey-Bass/Pfeiffer, 2005.</w:t>
      </w:r>
    </w:p>
    <w:p w14:paraId="39A8D04C" w14:textId="77777777" w:rsidR="00BB61D0" w:rsidRDefault="00BB61D0">
      <w:pPr>
        <w:pBdr>
          <w:top w:val="nil"/>
          <w:left w:val="nil"/>
          <w:bottom w:val="nil"/>
          <w:right w:val="nil"/>
          <w:between w:val="nil"/>
        </w:pBdr>
        <w:spacing w:before="11"/>
        <w:rPr>
          <w:color w:val="000000"/>
        </w:rPr>
      </w:pPr>
    </w:p>
    <w:p w14:paraId="1C4BC5F5" w14:textId="77777777" w:rsidR="00BB61D0" w:rsidRDefault="00705834">
      <w:pPr>
        <w:numPr>
          <w:ilvl w:val="0"/>
          <w:numId w:val="1"/>
        </w:numPr>
        <w:pBdr>
          <w:top w:val="nil"/>
          <w:left w:val="nil"/>
          <w:bottom w:val="nil"/>
          <w:right w:val="nil"/>
          <w:between w:val="nil"/>
        </w:pBdr>
        <w:tabs>
          <w:tab w:val="left" w:pos="879"/>
          <w:tab w:val="left" w:pos="880"/>
        </w:tabs>
        <w:spacing w:before="1"/>
        <w:ind w:hanging="721"/>
      </w:pPr>
      <w:r>
        <w:rPr>
          <w:color w:val="000000"/>
        </w:rPr>
        <w:t xml:space="preserve">Banks, C.G. Managing the extended enterprise: An organizational view. </w:t>
      </w:r>
      <w:r>
        <w:rPr>
          <w:i/>
          <w:color w:val="000000"/>
        </w:rPr>
        <w:t>IBM Summit Conference Proceedings</w:t>
      </w:r>
      <w:r>
        <w:rPr>
          <w:color w:val="000000"/>
        </w:rPr>
        <w:t>, New York, October 2004.</w:t>
      </w:r>
    </w:p>
    <w:p w14:paraId="21F61362" w14:textId="77777777" w:rsidR="00BB61D0" w:rsidRDefault="00BB61D0">
      <w:pPr>
        <w:pBdr>
          <w:top w:val="nil"/>
          <w:left w:val="nil"/>
          <w:bottom w:val="nil"/>
          <w:right w:val="nil"/>
          <w:between w:val="nil"/>
        </w:pBdr>
        <w:rPr>
          <w:color w:val="000000"/>
        </w:rPr>
      </w:pPr>
    </w:p>
    <w:p w14:paraId="78526619" w14:textId="77777777" w:rsidR="00BB61D0" w:rsidRDefault="00705834">
      <w:pPr>
        <w:numPr>
          <w:ilvl w:val="0"/>
          <w:numId w:val="1"/>
        </w:numPr>
        <w:pBdr>
          <w:top w:val="nil"/>
          <w:left w:val="nil"/>
          <w:bottom w:val="nil"/>
          <w:right w:val="nil"/>
          <w:between w:val="nil"/>
        </w:pBdr>
        <w:tabs>
          <w:tab w:val="left" w:pos="879"/>
          <w:tab w:val="left" w:pos="880"/>
        </w:tabs>
        <w:spacing w:before="1"/>
        <w:ind w:hanging="721"/>
      </w:pPr>
      <w:r>
        <w:rPr>
          <w:color w:val="000000"/>
        </w:rPr>
        <w:t xml:space="preserve">Banks, C.G., and May, K.E. Performance management: The real glue in organizations. In A.I. Kraut and A. K. Korman (Eds), </w:t>
      </w:r>
      <w:r>
        <w:rPr>
          <w:i/>
          <w:color w:val="000000"/>
        </w:rPr>
        <w:t>Evolving Practices in Human Resource Management: Responses to a Changing World of Work</w:t>
      </w:r>
      <w:r>
        <w:rPr>
          <w:color w:val="000000"/>
        </w:rPr>
        <w:t>. Jossey-Bass Inc., 1999.</w:t>
      </w:r>
    </w:p>
    <w:p w14:paraId="0C23C293" w14:textId="77777777" w:rsidR="00BB61D0" w:rsidRDefault="00BB61D0">
      <w:pPr>
        <w:pStyle w:val="Heading2"/>
        <w:ind w:firstLine="160"/>
        <w:rPr>
          <w:sz w:val="22"/>
          <w:szCs w:val="22"/>
        </w:rPr>
      </w:pPr>
    </w:p>
    <w:p w14:paraId="52EC2DAF" w14:textId="77777777" w:rsidR="00BB61D0" w:rsidRDefault="00705834">
      <w:pPr>
        <w:pStyle w:val="Heading2"/>
        <w:ind w:firstLine="160"/>
        <w:rPr>
          <w:sz w:val="22"/>
          <w:szCs w:val="22"/>
        </w:rPr>
      </w:pPr>
      <w:r>
        <w:rPr>
          <w:sz w:val="22"/>
          <w:szCs w:val="22"/>
        </w:rPr>
        <w:t>PAPERS AND REPORTS:</w:t>
      </w:r>
    </w:p>
    <w:p w14:paraId="49A179D3" w14:textId="77777777" w:rsidR="00BB61D0" w:rsidRDefault="00BB61D0">
      <w:pPr>
        <w:pBdr>
          <w:top w:val="nil"/>
          <w:left w:val="nil"/>
          <w:bottom w:val="nil"/>
          <w:right w:val="nil"/>
          <w:between w:val="nil"/>
        </w:pBdr>
        <w:spacing w:before="11"/>
        <w:rPr>
          <w:b/>
          <w:i/>
          <w:color w:val="000000"/>
        </w:rPr>
      </w:pPr>
    </w:p>
    <w:p w14:paraId="52CB7908" w14:textId="77777777" w:rsidR="00BB61D0" w:rsidRDefault="00705834">
      <w:pPr>
        <w:numPr>
          <w:ilvl w:val="0"/>
          <w:numId w:val="1"/>
        </w:numPr>
        <w:pBdr>
          <w:top w:val="nil"/>
          <w:left w:val="nil"/>
          <w:bottom w:val="nil"/>
          <w:right w:val="nil"/>
          <w:between w:val="nil"/>
        </w:pBdr>
        <w:tabs>
          <w:tab w:val="left" w:pos="880"/>
          <w:tab w:val="left" w:pos="881"/>
        </w:tabs>
      </w:pPr>
      <w:r>
        <w:rPr>
          <w:color w:val="000000"/>
        </w:rPr>
        <w:t>Witt, L.A. and Banks, C.G. (2023) Place rights and the precarious worker. Interdisciplinary Center for Healthy Workplaces White Paper.</w:t>
      </w:r>
      <w:r>
        <w:rPr>
          <w:color w:val="000000"/>
        </w:rPr>
        <w:br/>
      </w:r>
    </w:p>
    <w:p w14:paraId="62EEF887" w14:textId="77777777" w:rsidR="00BB61D0" w:rsidRDefault="00705834">
      <w:pPr>
        <w:numPr>
          <w:ilvl w:val="0"/>
          <w:numId w:val="1"/>
        </w:numPr>
        <w:pBdr>
          <w:top w:val="nil"/>
          <w:left w:val="nil"/>
          <w:bottom w:val="nil"/>
          <w:right w:val="nil"/>
          <w:between w:val="nil"/>
        </w:pBdr>
        <w:tabs>
          <w:tab w:val="left" w:pos="879"/>
          <w:tab w:val="left" w:pos="880"/>
        </w:tabs>
        <w:ind w:hanging="721"/>
      </w:pPr>
      <w:r>
        <w:rPr>
          <w:color w:val="000000"/>
        </w:rPr>
        <w:t>Banks, C.G. (2022). Blueprint for Building Healthy Workplaces and Employers Loving It.</w:t>
      </w:r>
      <w:r>
        <w:rPr>
          <w:color w:val="000000"/>
        </w:rPr>
        <w:br/>
      </w:r>
      <w:r>
        <w:t>Interdisciplinary Center for Healthy Workplaces White Paper.</w:t>
      </w:r>
      <w:r>
        <w:br/>
      </w:r>
    </w:p>
    <w:p w14:paraId="04C13DF8" w14:textId="77777777" w:rsidR="00BB61D0" w:rsidRDefault="00705834">
      <w:pPr>
        <w:numPr>
          <w:ilvl w:val="0"/>
          <w:numId w:val="1"/>
        </w:numPr>
        <w:pBdr>
          <w:top w:val="nil"/>
          <w:left w:val="nil"/>
          <w:bottom w:val="nil"/>
          <w:right w:val="nil"/>
          <w:between w:val="nil"/>
        </w:pBdr>
        <w:tabs>
          <w:tab w:val="left" w:pos="879"/>
          <w:tab w:val="left" w:pos="880"/>
        </w:tabs>
        <w:ind w:hanging="721"/>
      </w:pPr>
      <w:r>
        <w:rPr>
          <w:color w:val="000000"/>
        </w:rPr>
        <w:t>Augustin, S., DeClercq, C., Pittman, M., and Banks, C.G. (in progress) The Relationship between Environmental Design Factors and Organizational Outcomes.</w:t>
      </w:r>
      <w:r>
        <w:rPr>
          <w:color w:val="000000"/>
        </w:rPr>
        <w:br/>
      </w:r>
    </w:p>
    <w:p w14:paraId="04730E4B" w14:textId="77777777" w:rsidR="00BB61D0" w:rsidRDefault="00705834">
      <w:pPr>
        <w:numPr>
          <w:ilvl w:val="0"/>
          <w:numId w:val="1"/>
        </w:numPr>
        <w:pBdr>
          <w:top w:val="nil"/>
          <w:left w:val="nil"/>
          <w:bottom w:val="nil"/>
          <w:right w:val="nil"/>
          <w:between w:val="nil"/>
        </w:pBdr>
        <w:tabs>
          <w:tab w:val="left" w:pos="879"/>
          <w:tab w:val="left" w:pos="880"/>
        </w:tabs>
        <w:ind w:right="289" w:hanging="721"/>
      </w:pPr>
      <w:r>
        <w:rPr>
          <w:color w:val="000000"/>
        </w:rPr>
        <w:t>Lee, H., Banks, C.G., and Lindeman, D. (in progress) A Review of Health Technology Efficacy in Promoting Health and Well-Being in Workplaces.</w:t>
      </w:r>
      <w:r>
        <w:rPr>
          <w:color w:val="000000"/>
        </w:rPr>
        <w:br/>
      </w:r>
    </w:p>
    <w:p w14:paraId="4CF7F364" w14:textId="77777777" w:rsidR="00BB61D0" w:rsidRDefault="00705834">
      <w:pPr>
        <w:numPr>
          <w:ilvl w:val="0"/>
          <w:numId w:val="1"/>
        </w:numPr>
        <w:pBdr>
          <w:top w:val="nil"/>
          <w:left w:val="nil"/>
          <w:bottom w:val="nil"/>
          <w:right w:val="nil"/>
          <w:between w:val="nil"/>
        </w:pBdr>
        <w:tabs>
          <w:tab w:val="left" w:pos="879"/>
          <w:tab w:val="left" w:pos="880"/>
        </w:tabs>
        <w:ind w:right="289" w:hanging="721"/>
      </w:pPr>
      <w:r>
        <w:rPr>
          <w:color w:val="000000"/>
        </w:rPr>
        <w:t xml:space="preserve">Banks, C.G. (in progress) Criterion Measures to Use in Human Factors/Ergonomics Research for Demonstrating Business Value. </w:t>
      </w:r>
      <w:r>
        <w:rPr>
          <w:color w:val="000000"/>
        </w:rPr>
        <w:br/>
      </w:r>
    </w:p>
    <w:p w14:paraId="5F411A3E" w14:textId="77777777" w:rsidR="00BB61D0" w:rsidRDefault="00705834">
      <w:pPr>
        <w:numPr>
          <w:ilvl w:val="0"/>
          <w:numId w:val="1"/>
        </w:numPr>
        <w:pBdr>
          <w:top w:val="nil"/>
          <w:left w:val="nil"/>
          <w:bottom w:val="nil"/>
          <w:right w:val="nil"/>
          <w:between w:val="nil"/>
        </w:pBdr>
        <w:tabs>
          <w:tab w:val="left" w:pos="879"/>
          <w:tab w:val="left" w:pos="880"/>
        </w:tabs>
        <w:ind w:right="289" w:hanging="721"/>
      </w:pPr>
      <w:r>
        <w:rPr>
          <w:color w:val="000000"/>
        </w:rPr>
        <w:t>Banks, C.G., and Yelin, E. (2020). What we have learned during the pandemic. Interdisciplinary Center for Healthy Workplaces, University of California, Berkeley.</w:t>
      </w:r>
      <w:r>
        <w:rPr>
          <w:color w:val="000000"/>
        </w:rPr>
        <w:br/>
      </w:r>
    </w:p>
    <w:p w14:paraId="5F98B156" w14:textId="77777777" w:rsidR="00BB61D0" w:rsidRDefault="00705834">
      <w:pPr>
        <w:numPr>
          <w:ilvl w:val="0"/>
          <w:numId w:val="1"/>
        </w:numPr>
        <w:pBdr>
          <w:top w:val="nil"/>
          <w:left w:val="nil"/>
          <w:bottom w:val="nil"/>
          <w:right w:val="nil"/>
          <w:between w:val="nil"/>
        </w:pBdr>
        <w:tabs>
          <w:tab w:val="left" w:pos="879"/>
          <w:tab w:val="left" w:pos="880"/>
        </w:tabs>
        <w:ind w:right="289" w:hanging="721"/>
      </w:pPr>
      <w:r>
        <w:rPr>
          <w:color w:val="000000"/>
        </w:rPr>
        <w:t xml:space="preserve">Banks, C.G., Maslach, C., Innstrand, S.T., Christensen, M., Wiik, R., and Heikkila-Tammi, K. (2019). Understanding Healthy Workplaces: Cross-Cultural Comparisons between Norway and the United States. Final Report to the Peder Sather Foundation. </w:t>
      </w:r>
      <w:r>
        <w:rPr>
          <w:color w:val="000000"/>
        </w:rPr>
        <w:br/>
      </w:r>
    </w:p>
    <w:p w14:paraId="7FD810E5" w14:textId="77777777" w:rsidR="00BB61D0" w:rsidRDefault="00705834">
      <w:pPr>
        <w:numPr>
          <w:ilvl w:val="0"/>
          <w:numId w:val="1"/>
        </w:numPr>
        <w:pBdr>
          <w:top w:val="nil"/>
          <w:left w:val="nil"/>
          <w:bottom w:val="nil"/>
          <w:right w:val="nil"/>
          <w:between w:val="nil"/>
        </w:pBdr>
        <w:tabs>
          <w:tab w:val="left" w:pos="879"/>
          <w:tab w:val="left" w:pos="880"/>
        </w:tabs>
        <w:ind w:right="289" w:hanging="721"/>
      </w:pPr>
      <w:r>
        <w:rPr>
          <w:color w:val="000000"/>
        </w:rPr>
        <w:t>Banks, C. G. Creating Healthy Workplaces. ICHW White Paper, 2014.</w:t>
      </w:r>
      <w:r>
        <w:rPr>
          <w:color w:val="000000"/>
        </w:rPr>
        <w:br/>
      </w:r>
    </w:p>
    <w:p w14:paraId="1F0D2D89" w14:textId="77777777" w:rsidR="00BB61D0" w:rsidRDefault="00705834">
      <w:pPr>
        <w:numPr>
          <w:ilvl w:val="0"/>
          <w:numId w:val="1"/>
        </w:numPr>
        <w:pBdr>
          <w:top w:val="nil"/>
          <w:left w:val="nil"/>
          <w:bottom w:val="nil"/>
          <w:right w:val="nil"/>
          <w:between w:val="nil"/>
        </w:pBdr>
        <w:tabs>
          <w:tab w:val="left" w:pos="879"/>
          <w:tab w:val="left" w:pos="880"/>
        </w:tabs>
        <w:ind w:right="289" w:hanging="721"/>
      </w:pPr>
      <w:r>
        <w:rPr>
          <w:color w:val="000000"/>
        </w:rPr>
        <w:t>Banks, C. G. The New Organizational Template: How to Design Work and Workplaces for Employee Health and Well-Being. Interdisciplinary Center for Healthy Workplaces, August, 2013.</w:t>
      </w:r>
    </w:p>
    <w:p w14:paraId="57989C7C" w14:textId="77777777" w:rsidR="00BB61D0" w:rsidRDefault="00BB61D0">
      <w:pPr>
        <w:pBdr>
          <w:top w:val="nil"/>
          <w:left w:val="nil"/>
          <w:bottom w:val="nil"/>
          <w:right w:val="nil"/>
          <w:between w:val="nil"/>
        </w:pBdr>
        <w:spacing w:before="9"/>
        <w:rPr>
          <w:color w:val="000000"/>
        </w:rPr>
      </w:pPr>
    </w:p>
    <w:p w14:paraId="14B83856" w14:textId="77777777" w:rsidR="00BB61D0" w:rsidRDefault="00705834">
      <w:pPr>
        <w:numPr>
          <w:ilvl w:val="0"/>
          <w:numId w:val="1"/>
        </w:numPr>
        <w:pBdr>
          <w:top w:val="nil"/>
          <w:left w:val="nil"/>
          <w:bottom w:val="nil"/>
          <w:right w:val="nil"/>
          <w:between w:val="nil"/>
        </w:pBdr>
        <w:tabs>
          <w:tab w:val="left" w:pos="879"/>
          <w:tab w:val="left" w:pos="880"/>
        </w:tabs>
        <w:spacing w:before="93"/>
        <w:ind w:right="228" w:hanging="721"/>
      </w:pPr>
      <w:r>
        <w:rPr>
          <w:color w:val="000000"/>
        </w:rPr>
        <w:t>Banks, C.G. Job Analysis for Assessing Time Spent Performing Exempt Work. Annual Society for Industrial-Organizational Psychology Conference, Houston, TX, 2013.</w:t>
      </w:r>
    </w:p>
    <w:p w14:paraId="7A55F54F" w14:textId="77777777" w:rsidR="00BB61D0" w:rsidRDefault="00BB61D0">
      <w:pPr>
        <w:pBdr>
          <w:top w:val="nil"/>
          <w:left w:val="nil"/>
          <w:bottom w:val="nil"/>
          <w:right w:val="nil"/>
          <w:between w:val="nil"/>
        </w:pBdr>
        <w:spacing w:before="11"/>
        <w:rPr>
          <w:color w:val="000000"/>
        </w:rPr>
      </w:pPr>
    </w:p>
    <w:p w14:paraId="4EB0CF22" w14:textId="77777777" w:rsidR="00BB61D0" w:rsidRDefault="00705834">
      <w:pPr>
        <w:numPr>
          <w:ilvl w:val="0"/>
          <w:numId w:val="1"/>
        </w:numPr>
        <w:pBdr>
          <w:top w:val="nil"/>
          <w:left w:val="nil"/>
          <w:bottom w:val="nil"/>
          <w:right w:val="nil"/>
          <w:between w:val="nil"/>
        </w:pBdr>
        <w:tabs>
          <w:tab w:val="left" w:pos="880"/>
          <w:tab w:val="left" w:pos="881"/>
        </w:tabs>
        <w:ind w:right="161" w:hanging="721"/>
      </w:pPr>
      <w:r>
        <w:rPr>
          <w:color w:val="000000"/>
        </w:rPr>
        <w:t>Banks, C.G. Issues and methodologies in wage and hour cases: Choosing the right methodology. Annual Society for Industrial-Organizational Psychology Conference, San Diego, CA, 2012.</w:t>
      </w:r>
    </w:p>
    <w:p w14:paraId="700739DE" w14:textId="77777777" w:rsidR="00BB61D0" w:rsidRDefault="00BB61D0">
      <w:pPr>
        <w:pBdr>
          <w:top w:val="nil"/>
          <w:left w:val="nil"/>
          <w:bottom w:val="nil"/>
          <w:right w:val="nil"/>
          <w:between w:val="nil"/>
        </w:pBdr>
        <w:rPr>
          <w:color w:val="000000"/>
        </w:rPr>
      </w:pPr>
    </w:p>
    <w:p w14:paraId="6043F6C7" w14:textId="77777777" w:rsidR="00BB61D0" w:rsidRDefault="00705834">
      <w:pPr>
        <w:numPr>
          <w:ilvl w:val="0"/>
          <w:numId w:val="1"/>
        </w:numPr>
        <w:pBdr>
          <w:top w:val="nil"/>
          <w:left w:val="nil"/>
          <w:bottom w:val="nil"/>
          <w:right w:val="nil"/>
          <w:between w:val="nil"/>
        </w:pBdr>
        <w:tabs>
          <w:tab w:val="left" w:pos="881"/>
        </w:tabs>
        <w:ind w:right="648" w:hanging="721"/>
        <w:jc w:val="both"/>
      </w:pPr>
      <w:r>
        <w:rPr>
          <w:color w:val="000000"/>
        </w:rPr>
        <w:t>Banks, C.G. Providing the right data to address certification and merits issues in wage &amp; hour cases. ABA Section of Labor and Employment Law, 5th Annual Labor and Employment Law Conference, Seattle, Washington, 2011.</w:t>
      </w:r>
    </w:p>
    <w:p w14:paraId="2A5F1752" w14:textId="77777777" w:rsidR="00BB61D0" w:rsidRDefault="00BB61D0">
      <w:pPr>
        <w:pBdr>
          <w:top w:val="nil"/>
          <w:left w:val="nil"/>
          <w:bottom w:val="nil"/>
          <w:right w:val="nil"/>
          <w:between w:val="nil"/>
        </w:pBdr>
        <w:rPr>
          <w:color w:val="000000"/>
        </w:rPr>
      </w:pPr>
    </w:p>
    <w:p w14:paraId="1D0E7544" w14:textId="77777777" w:rsidR="00BB61D0" w:rsidRDefault="00705834">
      <w:pPr>
        <w:numPr>
          <w:ilvl w:val="0"/>
          <w:numId w:val="1"/>
        </w:numPr>
        <w:pBdr>
          <w:top w:val="nil"/>
          <w:left w:val="nil"/>
          <w:bottom w:val="nil"/>
          <w:right w:val="nil"/>
          <w:between w:val="nil"/>
        </w:pBdr>
        <w:tabs>
          <w:tab w:val="left" w:pos="880"/>
          <w:tab w:val="left" w:pos="881"/>
        </w:tabs>
        <w:ind w:right="992" w:hanging="721"/>
      </w:pPr>
      <w:r>
        <w:rPr>
          <w:color w:val="000000"/>
        </w:rPr>
        <w:t>Banks, C.G. Creating opportunities for women pharmacists. Proceedings of the American Pharmacy Association Conference, Austin, Texas, 1984.</w:t>
      </w:r>
    </w:p>
    <w:p w14:paraId="4EB56853" w14:textId="77777777" w:rsidR="00BB61D0" w:rsidRDefault="00BB61D0">
      <w:pPr>
        <w:pBdr>
          <w:top w:val="nil"/>
          <w:left w:val="nil"/>
          <w:bottom w:val="nil"/>
          <w:right w:val="nil"/>
          <w:between w:val="nil"/>
        </w:pBdr>
        <w:spacing w:before="1"/>
        <w:rPr>
          <w:color w:val="000000"/>
        </w:rPr>
      </w:pPr>
    </w:p>
    <w:p w14:paraId="207021F4" w14:textId="77777777" w:rsidR="00BB61D0" w:rsidRDefault="00705834">
      <w:pPr>
        <w:numPr>
          <w:ilvl w:val="0"/>
          <w:numId w:val="1"/>
        </w:numPr>
        <w:pBdr>
          <w:top w:val="nil"/>
          <w:left w:val="nil"/>
          <w:bottom w:val="nil"/>
          <w:right w:val="nil"/>
          <w:between w:val="nil"/>
        </w:pBdr>
        <w:tabs>
          <w:tab w:val="left" w:pos="879"/>
          <w:tab w:val="left" w:pos="880"/>
        </w:tabs>
        <w:ind w:right="163" w:hanging="721"/>
      </w:pPr>
      <w:r>
        <w:rPr>
          <w:color w:val="000000"/>
        </w:rPr>
        <w:lastRenderedPageBreak/>
        <w:t>Banks, C.G. and Williams, L.L. Career antecedents, work styles, family situation, decision-making, and perceptions of women leaders: A descriptive study of Leadership Texas women. Texas Foundation for Women's Resources, Austin, Texas, 1984.</w:t>
      </w:r>
    </w:p>
    <w:p w14:paraId="08D35367" w14:textId="77777777" w:rsidR="00BB61D0" w:rsidRDefault="00BB61D0">
      <w:pPr>
        <w:pBdr>
          <w:top w:val="nil"/>
          <w:left w:val="nil"/>
          <w:bottom w:val="nil"/>
          <w:right w:val="nil"/>
          <w:between w:val="nil"/>
        </w:pBdr>
        <w:spacing w:before="10"/>
        <w:rPr>
          <w:color w:val="000000"/>
        </w:rPr>
      </w:pPr>
    </w:p>
    <w:p w14:paraId="2E334E04" w14:textId="77777777" w:rsidR="00BB61D0" w:rsidRDefault="00705834">
      <w:pPr>
        <w:numPr>
          <w:ilvl w:val="0"/>
          <w:numId w:val="1"/>
        </w:numPr>
        <w:pBdr>
          <w:top w:val="nil"/>
          <w:left w:val="nil"/>
          <w:bottom w:val="nil"/>
          <w:right w:val="nil"/>
          <w:between w:val="nil"/>
        </w:pBdr>
        <w:tabs>
          <w:tab w:val="left" w:pos="879"/>
          <w:tab w:val="left" w:pos="881"/>
        </w:tabs>
        <w:spacing w:before="1"/>
        <w:ind w:right="367" w:hanging="721"/>
      </w:pPr>
      <w:r>
        <w:rPr>
          <w:color w:val="000000"/>
        </w:rPr>
        <w:t xml:space="preserve">Banks, C.G., </w:t>
      </w:r>
      <w:proofErr w:type="spellStart"/>
      <w:r>
        <w:rPr>
          <w:color w:val="000000"/>
        </w:rPr>
        <w:t>Ostroff</w:t>
      </w:r>
      <w:proofErr w:type="spellEnd"/>
      <w:r>
        <w:rPr>
          <w:color w:val="000000"/>
        </w:rPr>
        <w:t>, C., and Souter, E. Motivations, aspirations, perceptions, and work styles of Leadership Texas women. Texas Foundation for Women's Resources, Austin, Texas, 1983.</w:t>
      </w:r>
    </w:p>
    <w:p w14:paraId="0144C0C1" w14:textId="77777777" w:rsidR="00BB61D0" w:rsidRDefault="00BB61D0">
      <w:pPr>
        <w:pBdr>
          <w:top w:val="nil"/>
          <w:left w:val="nil"/>
          <w:bottom w:val="nil"/>
          <w:right w:val="nil"/>
          <w:between w:val="nil"/>
        </w:pBdr>
        <w:spacing w:before="11"/>
        <w:rPr>
          <w:color w:val="000000"/>
        </w:rPr>
      </w:pPr>
    </w:p>
    <w:p w14:paraId="45A362A9" w14:textId="77777777" w:rsidR="00BB61D0" w:rsidRDefault="00705834">
      <w:pPr>
        <w:numPr>
          <w:ilvl w:val="0"/>
          <w:numId w:val="1"/>
        </w:numPr>
        <w:pBdr>
          <w:top w:val="nil"/>
          <w:left w:val="nil"/>
          <w:bottom w:val="nil"/>
          <w:right w:val="nil"/>
          <w:between w:val="nil"/>
        </w:pBdr>
        <w:tabs>
          <w:tab w:val="left" w:pos="879"/>
          <w:tab w:val="left" w:pos="880"/>
        </w:tabs>
        <w:ind w:right="722" w:hanging="721"/>
      </w:pPr>
      <w:r>
        <w:rPr>
          <w:color w:val="000000"/>
        </w:rPr>
        <w:t xml:space="preserve">Banks, C.G. and </w:t>
      </w:r>
      <w:proofErr w:type="spellStart"/>
      <w:r>
        <w:rPr>
          <w:color w:val="000000"/>
        </w:rPr>
        <w:t>Toquam</w:t>
      </w:r>
      <w:proofErr w:type="spellEnd"/>
      <w:r>
        <w:rPr>
          <w:color w:val="000000"/>
        </w:rPr>
        <w:t>, J. Validation of the IRJ technique for analyzing the rating process. Proceedings of the Military Testing Association, San Antonio, Texas, 1982.</w:t>
      </w:r>
    </w:p>
    <w:p w14:paraId="280CD03A" w14:textId="77777777" w:rsidR="00BB61D0" w:rsidRDefault="00BB61D0">
      <w:pPr>
        <w:pBdr>
          <w:top w:val="nil"/>
          <w:left w:val="nil"/>
          <w:bottom w:val="nil"/>
          <w:right w:val="nil"/>
          <w:between w:val="nil"/>
        </w:pBdr>
        <w:spacing w:before="1"/>
        <w:rPr>
          <w:color w:val="000000"/>
        </w:rPr>
      </w:pPr>
    </w:p>
    <w:p w14:paraId="0E9D166B" w14:textId="77777777" w:rsidR="00BB61D0" w:rsidRDefault="00705834">
      <w:pPr>
        <w:numPr>
          <w:ilvl w:val="0"/>
          <w:numId w:val="1"/>
        </w:numPr>
        <w:pBdr>
          <w:top w:val="nil"/>
          <w:left w:val="nil"/>
          <w:bottom w:val="nil"/>
          <w:right w:val="nil"/>
          <w:between w:val="nil"/>
        </w:pBdr>
        <w:tabs>
          <w:tab w:val="left" w:pos="879"/>
          <w:tab w:val="left" w:pos="881"/>
        </w:tabs>
        <w:ind w:right="1172" w:hanging="721"/>
      </w:pPr>
      <w:proofErr w:type="spellStart"/>
      <w:r>
        <w:rPr>
          <w:color w:val="000000"/>
        </w:rPr>
        <w:t>Labig</w:t>
      </w:r>
      <w:proofErr w:type="spellEnd"/>
      <w:r>
        <w:rPr>
          <w:color w:val="000000"/>
        </w:rPr>
        <w:t>, C.E., and Banks, C.G. Attitudes Toward Unions. Proceedings of the Academy of Management, Southwest Division, Dallas, 1982.</w:t>
      </w:r>
    </w:p>
    <w:p w14:paraId="3B71B614" w14:textId="77777777" w:rsidR="00BB61D0" w:rsidRDefault="00BB61D0">
      <w:pPr>
        <w:pBdr>
          <w:top w:val="nil"/>
          <w:left w:val="nil"/>
          <w:bottom w:val="nil"/>
          <w:right w:val="nil"/>
          <w:between w:val="nil"/>
        </w:pBdr>
        <w:rPr>
          <w:color w:val="000000"/>
        </w:rPr>
      </w:pPr>
    </w:p>
    <w:p w14:paraId="1462E161" w14:textId="77777777" w:rsidR="00BB61D0" w:rsidRDefault="00705834">
      <w:pPr>
        <w:pStyle w:val="Heading2"/>
        <w:spacing w:before="229"/>
        <w:ind w:firstLine="160"/>
        <w:rPr>
          <w:sz w:val="22"/>
          <w:szCs w:val="22"/>
        </w:rPr>
      </w:pPr>
      <w:r>
        <w:rPr>
          <w:sz w:val="22"/>
          <w:szCs w:val="22"/>
        </w:rPr>
        <w:t>ACADEMIC PRESENTATIONS</w:t>
      </w:r>
    </w:p>
    <w:p w14:paraId="306CFDFC" w14:textId="77777777" w:rsidR="00BB61D0" w:rsidRDefault="00BB61D0">
      <w:pPr>
        <w:pBdr>
          <w:top w:val="nil"/>
          <w:left w:val="nil"/>
          <w:bottom w:val="nil"/>
          <w:right w:val="nil"/>
          <w:between w:val="nil"/>
        </w:pBdr>
        <w:rPr>
          <w:b/>
          <w:i/>
          <w:color w:val="000000"/>
        </w:rPr>
      </w:pPr>
    </w:p>
    <w:p w14:paraId="60588BC7" w14:textId="77777777" w:rsidR="00BB61D0" w:rsidRDefault="00705834">
      <w:pPr>
        <w:pStyle w:val="Heading3"/>
        <w:ind w:firstLine="160"/>
        <w:rPr>
          <w:sz w:val="22"/>
          <w:szCs w:val="22"/>
          <w:u w:val="none"/>
        </w:rPr>
      </w:pPr>
      <w:r>
        <w:rPr>
          <w:sz w:val="22"/>
          <w:szCs w:val="22"/>
        </w:rPr>
        <w:t>Society for Industrial/Organizational Psychology:</w:t>
      </w:r>
    </w:p>
    <w:p w14:paraId="3FF74C53" w14:textId="77777777" w:rsidR="00BB61D0" w:rsidRDefault="00BB61D0">
      <w:pPr>
        <w:pBdr>
          <w:top w:val="nil"/>
          <w:left w:val="nil"/>
          <w:bottom w:val="nil"/>
          <w:right w:val="nil"/>
          <w:between w:val="nil"/>
        </w:pBdr>
        <w:spacing w:before="10"/>
        <w:rPr>
          <w:b/>
          <w:color w:val="000000"/>
        </w:rPr>
      </w:pPr>
    </w:p>
    <w:p w14:paraId="1053DE16" w14:textId="01338AC4" w:rsidR="00705834" w:rsidRDefault="001919E7">
      <w:pPr>
        <w:numPr>
          <w:ilvl w:val="0"/>
          <w:numId w:val="1"/>
        </w:numPr>
        <w:pBdr>
          <w:top w:val="nil"/>
          <w:left w:val="nil"/>
          <w:bottom w:val="nil"/>
          <w:right w:val="nil"/>
          <w:between w:val="nil"/>
        </w:pBdr>
        <w:tabs>
          <w:tab w:val="left" w:pos="879"/>
          <w:tab w:val="left" w:pos="880"/>
        </w:tabs>
        <w:spacing w:before="93"/>
        <w:ind w:right="163" w:hanging="721"/>
      </w:pPr>
      <w:r>
        <w:t>Panel Discussion: “Home-like Workplaces: Where Do We Draw the Line?” Society for Industrial/Organizational Psychology Annual Meeting, Chicago, April 2024.</w:t>
      </w:r>
      <w:r>
        <w:br/>
      </w:r>
    </w:p>
    <w:p w14:paraId="315F4145" w14:textId="054C7A4B" w:rsidR="001919E7" w:rsidRPr="001919E7" w:rsidRDefault="001919E7">
      <w:pPr>
        <w:numPr>
          <w:ilvl w:val="0"/>
          <w:numId w:val="1"/>
        </w:numPr>
        <w:pBdr>
          <w:top w:val="nil"/>
          <w:left w:val="nil"/>
          <w:bottom w:val="nil"/>
          <w:right w:val="nil"/>
          <w:between w:val="nil"/>
        </w:pBdr>
        <w:tabs>
          <w:tab w:val="left" w:pos="879"/>
          <w:tab w:val="left" w:pos="880"/>
        </w:tabs>
        <w:spacing w:before="93"/>
        <w:ind w:right="163" w:hanging="721"/>
      </w:pPr>
      <w:r>
        <w:t xml:space="preserve">Presentation: “Making Work Work” with </w:t>
      </w:r>
      <w:r>
        <w:rPr>
          <w:color w:val="000000"/>
        </w:rPr>
        <w:t>L.A. Witt. Society for Industrial/Organizational Psychology Annual Meeting, Seattle, April 2023.</w:t>
      </w:r>
      <w:r>
        <w:rPr>
          <w:color w:val="000000"/>
        </w:rPr>
        <w:br/>
      </w:r>
    </w:p>
    <w:p w14:paraId="1269A00A" w14:textId="65DB0DEA" w:rsidR="001919E7" w:rsidRPr="001919E7" w:rsidRDefault="001919E7">
      <w:pPr>
        <w:numPr>
          <w:ilvl w:val="0"/>
          <w:numId w:val="1"/>
        </w:numPr>
        <w:pBdr>
          <w:top w:val="nil"/>
          <w:left w:val="nil"/>
          <w:bottom w:val="nil"/>
          <w:right w:val="nil"/>
          <w:between w:val="nil"/>
        </w:pBdr>
        <w:tabs>
          <w:tab w:val="left" w:pos="879"/>
          <w:tab w:val="left" w:pos="880"/>
        </w:tabs>
        <w:spacing w:before="93"/>
        <w:ind w:right="163" w:hanging="721"/>
      </w:pPr>
      <w:r>
        <w:t xml:space="preserve">Panel Discussion: “Is There a Business Case for Healthy Workplaces?” </w:t>
      </w:r>
      <w:r>
        <w:rPr>
          <w:color w:val="000000"/>
        </w:rPr>
        <w:t>Society for Industrial/Organizational Psychology Annual Meeting, Seattle, April 2022.</w:t>
      </w:r>
    </w:p>
    <w:p w14:paraId="0B6B8527" w14:textId="6F077049" w:rsidR="001919E7" w:rsidRPr="00705834" w:rsidRDefault="001919E7" w:rsidP="001919E7">
      <w:pPr>
        <w:pBdr>
          <w:top w:val="nil"/>
          <w:left w:val="nil"/>
          <w:bottom w:val="nil"/>
          <w:right w:val="nil"/>
          <w:between w:val="nil"/>
        </w:pBdr>
        <w:tabs>
          <w:tab w:val="left" w:pos="879"/>
          <w:tab w:val="left" w:pos="880"/>
        </w:tabs>
        <w:spacing w:before="93"/>
        <w:ind w:right="163"/>
      </w:pPr>
    </w:p>
    <w:p w14:paraId="0D37EFBC" w14:textId="77FBC224" w:rsidR="00BB61D0" w:rsidRDefault="00705834">
      <w:pPr>
        <w:numPr>
          <w:ilvl w:val="0"/>
          <w:numId w:val="1"/>
        </w:numPr>
        <w:pBdr>
          <w:top w:val="nil"/>
          <w:left w:val="nil"/>
          <w:bottom w:val="nil"/>
          <w:right w:val="nil"/>
          <w:between w:val="nil"/>
        </w:pBdr>
        <w:tabs>
          <w:tab w:val="left" w:pos="879"/>
          <w:tab w:val="left" w:pos="880"/>
        </w:tabs>
        <w:spacing w:before="93"/>
        <w:ind w:right="163" w:hanging="721"/>
      </w:pPr>
      <w:r>
        <w:rPr>
          <w:color w:val="000000"/>
        </w:rPr>
        <w:t>Poster: “The Case for a Shift in Strategic HR; Healthy Workplaces as a Benefit” with L.A. Witt. Society for Industrial/Organizational Psychology Annual Meeting, Virtual, 2021.</w:t>
      </w:r>
      <w:r>
        <w:rPr>
          <w:color w:val="000000"/>
        </w:rPr>
        <w:br/>
      </w:r>
    </w:p>
    <w:p w14:paraId="35F4C222" w14:textId="77777777" w:rsidR="00BB61D0" w:rsidRDefault="00705834">
      <w:pPr>
        <w:numPr>
          <w:ilvl w:val="0"/>
          <w:numId w:val="1"/>
        </w:numPr>
        <w:pBdr>
          <w:top w:val="nil"/>
          <w:left w:val="nil"/>
          <w:bottom w:val="nil"/>
          <w:right w:val="nil"/>
          <w:between w:val="nil"/>
        </w:pBdr>
        <w:tabs>
          <w:tab w:val="left" w:pos="879"/>
          <w:tab w:val="left" w:pos="880"/>
        </w:tabs>
        <w:ind w:right="163" w:hanging="721"/>
      </w:pPr>
      <w:r>
        <w:rPr>
          <w:color w:val="000000"/>
        </w:rPr>
        <w:t>Panel Discussion: “Occupational Health, Safety, and Well-Being: Helping Promote Evidence-Based Practice.” Society for Industrial/Organizational Psychology Annual Meeting, Anaheim, CA, 2016.</w:t>
      </w:r>
    </w:p>
    <w:p w14:paraId="09C86D18" w14:textId="77777777" w:rsidR="00BB61D0" w:rsidRDefault="00BB61D0">
      <w:pPr>
        <w:pBdr>
          <w:top w:val="nil"/>
          <w:left w:val="nil"/>
          <w:bottom w:val="nil"/>
          <w:right w:val="nil"/>
          <w:between w:val="nil"/>
        </w:pBdr>
        <w:tabs>
          <w:tab w:val="left" w:pos="879"/>
          <w:tab w:val="left" w:pos="880"/>
        </w:tabs>
        <w:ind w:left="879" w:right="163"/>
        <w:rPr>
          <w:color w:val="000000"/>
        </w:rPr>
      </w:pPr>
    </w:p>
    <w:p w14:paraId="690DE3EB" w14:textId="77777777" w:rsidR="00BB61D0" w:rsidRDefault="00705834">
      <w:pPr>
        <w:numPr>
          <w:ilvl w:val="0"/>
          <w:numId w:val="1"/>
        </w:numPr>
        <w:pBdr>
          <w:top w:val="nil"/>
          <w:left w:val="nil"/>
          <w:bottom w:val="nil"/>
          <w:right w:val="nil"/>
          <w:between w:val="nil"/>
        </w:pBdr>
        <w:tabs>
          <w:tab w:val="left" w:pos="879"/>
          <w:tab w:val="left" w:pos="880"/>
        </w:tabs>
        <w:ind w:right="163" w:hanging="721"/>
      </w:pPr>
      <w:r>
        <w:rPr>
          <w:color w:val="000000"/>
        </w:rPr>
        <w:t>Panel Discussion: “Implications of Revisions to FLSA Exemptions for Organizations and Employees.” Society for Industrial/Organizational Psychology Annual Meeting, Anaheim, CA, 2016.</w:t>
      </w:r>
    </w:p>
    <w:p w14:paraId="54EDA309" w14:textId="77777777" w:rsidR="00BB61D0" w:rsidRDefault="00BB61D0">
      <w:pPr>
        <w:pBdr>
          <w:top w:val="nil"/>
          <w:left w:val="nil"/>
          <w:bottom w:val="nil"/>
          <w:right w:val="nil"/>
          <w:between w:val="nil"/>
        </w:pBdr>
        <w:spacing w:before="1"/>
        <w:rPr>
          <w:color w:val="000000"/>
        </w:rPr>
      </w:pPr>
    </w:p>
    <w:p w14:paraId="3B9462FE" w14:textId="77777777" w:rsidR="00BB61D0" w:rsidRDefault="00705834">
      <w:pPr>
        <w:numPr>
          <w:ilvl w:val="0"/>
          <w:numId w:val="1"/>
        </w:numPr>
        <w:pBdr>
          <w:top w:val="nil"/>
          <w:left w:val="nil"/>
          <w:bottom w:val="nil"/>
          <w:right w:val="nil"/>
          <w:between w:val="nil"/>
        </w:pBdr>
        <w:tabs>
          <w:tab w:val="left" w:pos="879"/>
          <w:tab w:val="left" w:pos="880"/>
        </w:tabs>
        <w:ind w:right="696" w:hanging="721"/>
      </w:pPr>
      <w:r>
        <w:rPr>
          <w:color w:val="000000"/>
        </w:rPr>
        <w:t>Panel Discussion: “Competencies and Content Expertise for I/O Psychology Expert Witnesses.” Society for Industrial/Organizational Psychology Annual Meeting, Anaheim, CA, 2016.</w:t>
      </w:r>
    </w:p>
    <w:p w14:paraId="46A67221" w14:textId="77777777" w:rsidR="00BB61D0" w:rsidRDefault="00BB61D0">
      <w:pPr>
        <w:pBdr>
          <w:top w:val="nil"/>
          <w:left w:val="nil"/>
          <w:bottom w:val="nil"/>
          <w:right w:val="nil"/>
          <w:between w:val="nil"/>
        </w:pBdr>
        <w:rPr>
          <w:color w:val="000000"/>
        </w:rPr>
      </w:pPr>
    </w:p>
    <w:p w14:paraId="7A753D3E" w14:textId="77777777" w:rsidR="00BB61D0" w:rsidRDefault="00705834">
      <w:pPr>
        <w:numPr>
          <w:ilvl w:val="0"/>
          <w:numId w:val="1"/>
        </w:numPr>
        <w:pBdr>
          <w:top w:val="nil"/>
          <w:left w:val="nil"/>
          <w:bottom w:val="nil"/>
          <w:right w:val="nil"/>
          <w:between w:val="nil"/>
        </w:pBdr>
        <w:tabs>
          <w:tab w:val="left" w:pos="878"/>
          <w:tab w:val="left" w:pos="879"/>
        </w:tabs>
        <w:ind w:right="696" w:hanging="721"/>
      </w:pPr>
      <w:r>
        <w:rPr>
          <w:color w:val="000000"/>
        </w:rPr>
        <w:t>Panel Discussion: “Get Smart About Occupational Health and Well-Being.” Society for Industrial</w:t>
      </w:r>
    </w:p>
    <w:p w14:paraId="7EBB6AE1" w14:textId="77777777" w:rsidR="00BB61D0" w:rsidRDefault="00705834">
      <w:pPr>
        <w:pBdr>
          <w:top w:val="nil"/>
          <w:left w:val="nil"/>
          <w:bottom w:val="nil"/>
          <w:right w:val="nil"/>
          <w:between w:val="nil"/>
        </w:pBdr>
        <w:ind w:firstLine="720"/>
        <w:rPr>
          <w:color w:val="000000"/>
        </w:rPr>
      </w:pPr>
      <w:r>
        <w:rPr>
          <w:color w:val="000000"/>
        </w:rPr>
        <w:t xml:space="preserve">   /Organizational Psychology Annual Meeting, Anaheim, CA, 2016.</w:t>
      </w:r>
    </w:p>
    <w:p w14:paraId="77004793" w14:textId="77777777" w:rsidR="00BB61D0" w:rsidRDefault="00BB61D0">
      <w:pPr>
        <w:pBdr>
          <w:top w:val="nil"/>
          <w:left w:val="nil"/>
          <w:bottom w:val="nil"/>
          <w:right w:val="nil"/>
          <w:between w:val="nil"/>
        </w:pBdr>
        <w:rPr>
          <w:color w:val="000000"/>
        </w:rPr>
      </w:pPr>
    </w:p>
    <w:p w14:paraId="60C6CCC2" w14:textId="77777777" w:rsidR="00BB61D0" w:rsidRDefault="00705834">
      <w:pPr>
        <w:numPr>
          <w:ilvl w:val="0"/>
          <w:numId w:val="1"/>
        </w:numPr>
        <w:pBdr>
          <w:top w:val="nil"/>
          <w:left w:val="nil"/>
          <w:bottom w:val="nil"/>
          <w:right w:val="nil"/>
          <w:between w:val="nil"/>
        </w:pBdr>
        <w:tabs>
          <w:tab w:val="left" w:pos="879"/>
          <w:tab w:val="left" w:pos="880"/>
        </w:tabs>
        <w:ind w:right="325" w:hanging="721"/>
      </w:pPr>
      <w:r>
        <w:rPr>
          <w:color w:val="000000"/>
        </w:rPr>
        <w:t>Symposium: “Program Evaluation: A Growing Interest in Evidence-Based Decision Making.” Society for Industrial /Organizational Psychology Annual Meeting, Philadelphia, PA, 2015.</w:t>
      </w:r>
      <w:r>
        <w:rPr>
          <w:color w:val="000000"/>
        </w:rPr>
        <w:br/>
      </w:r>
    </w:p>
    <w:p w14:paraId="45AA2025" w14:textId="77777777" w:rsidR="00BB61D0" w:rsidRDefault="00705834">
      <w:pPr>
        <w:numPr>
          <w:ilvl w:val="0"/>
          <w:numId w:val="1"/>
        </w:numPr>
        <w:pBdr>
          <w:top w:val="nil"/>
          <w:left w:val="nil"/>
          <w:bottom w:val="nil"/>
          <w:right w:val="nil"/>
          <w:between w:val="nil"/>
        </w:pBdr>
        <w:tabs>
          <w:tab w:val="left" w:pos="879"/>
          <w:tab w:val="left" w:pos="880"/>
        </w:tabs>
        <w:ind w:right="325" w:hanging="721"/>
      </w:pPr>
      <w:r>
        <w:rPr>
          <w:color w:val="000000"/>
        </w:rPr>
        <w:t>Symposium: “Working Longer: The Changing Nature of the Retirement Landscape (Discussant).” Society for Industrial /Organizational Psychology Annual Meeting, Honolulu HI, 2014.</w:t>
      </w:r>
      <w:r>
        <w:rPr>
          <w:color w:val="000000"/>
        </w:rPr>
        <w:br/>
      </w:r>
    </w:p>
    <w:p w14:paraId="2A9FF3F9" w14:textId="77777777" w:rsidR="00BB61D0" w:rsidRDefault="00705834">
      <w:pPr>
        <w:numPr>
          <w:ilvl w:val="0"/>
          <w:numId w:val="1"/>
        </w:numPr>
        <w:pBdr>
          <w:top w:val="nil"/>
          <w:left w:val="nil"/>
          <w:bottom w:val="nil"/>
          <w:right w:val="nil"/>
          <w:between w:val="nil"/>
        </w:pBdr>
        <w:tabs>
          <w:tab w:val="left" w:pos="879"/>
          <w:tab w:val="left" w:pos="880"/>
        </w:tabs>
        <w:ind w:right="325" w:hanging="721"/>
      </w:pPr>
      <w:r>
        <w:rPr>
          <w:color w:val="000000"/>
        </w:rPr>
        <w:t>Symposium: “How Psychologists Can Help Create Healthy Workplaces.” Society for Industrial /Organizational Psychology Annual Meeting, Honolulu HI, 2014.</w:t>
      </w:r>
    </w:p>
    <w:p w14:paraId="555F6AB4" w14:textId="77777777" w:rsidR="00BB61D0" w:rsidRDefault="00BB61D0">
      <w:pPr>
        <w:pBdr>
          <w:top w:val="nil"/>
          <w:left w:val="nil"/>
          <w:bottom w:val="nil"/>
          <w:right w:val="nil"/>
          <w:between w:val="nil"/>
        </w:pBdr>
        <w:rPr>
          <w:color w:val="000000"/>
        </w:rPr>
      </w:pPr>
    </w:p>
    <w:p w14:paraId="488D4DA9" w14:textId="77777777" w:rsidR="00BB61D0" w:rsidRDefault="00705834">
      <w:pPr>
        <w:numPr>
          <w:ilvl w:val="0"/>
          <w:numId w:val="1"/>
        </w:numPr>
        <w:pBdr>
          <w:top w:val="nil"/>
          <w:left w:val="nil"/>
          <w:bottom w:val="nil"/>
          <w:right w:val="nil"/>
          <w:between w:val="nil"/>
        </w:pBdr>
        <w:tabs>
          <w:tab w:val="left" w:pos="879"/>
          <w:tab w:val="left" w:pos="880"/>
        </w:tabs>
        <w:ind w:right="325" w:hanging="721"/>
      </w:pPr>
      <w:r>
        <w:rPr>
          <w:color w:val="000000"/>
        </w:rPr>
        <w:t>Workshop: “Building a Compelling Brand: Guidebook for I-O's.” (with W. Casio). Society for Industrial-Organizational Psychology Annual Meeting, Houston, TX, 2013.</w:t>
      </w:r>
      <w:r>
        <w:rPr>
          <w:color w:val="000000"/>
        </w:rPr>
        <w:br/>
      </w:r>
    </w:p>
    <w:p w14:paraId="6FE9372A" w14:textId="77777777" w:rsidR="00BB61D0" w:rsidRDefault="00705834">
      <w:pPr>
        <w:numPr>
          <w:ilvl w:val="0"/>
          <w:numId w:val="1"/>
        </w:numPr>
        <w:pBdr>
          <w:top w:val="nil"/>
          <w:left w:val="nil"/>
          <w:bottom w:val="nil"/>
          <w:right w:val="nil"/>
          <w:between w:val="nil"/>
        </w:pBdr>
        <w:tabs>
          <w:tab w:val="left" w:pos="879"/>
          <w:tab w:val="left" w:pos="880"/>
        </w:tabs>
        <w:ind w:right="431" w:hanging="721"/>
      </w:pPr>
      <w:r>
        <w:rPr>
          <w:color w:val="000000"/>
        </w:rPr>
        <w:t>Symposium: “Innovations in I/O Psychology Science and Practice: Pushing the Envelope.” Society for Industrial /Organizational Psychology Annual Meeting, Houston, TX, 2013.</w:t>
      </w:r>
    </w:p>
    <w:p w14:paraId="60F6403D" w14:textId="77777777" w:rsidR="00BB61D0" w:rsidRDefault="00BB61D0">
      <w:pPr>
        <w:pBdr>
          <w:top w:val="nil"/>
          <w:left w:val="nil"/>
          <w:bottom w:val="nil"/>
          <w:right w:val="nil"/>
          <w:between w:val="nil"/>
        </w:pBdr>
        <w:spacing w:before="11"/>
        <w:rPr>
          <w:color w:val="000000"/>
        </w:rPr>
      </w:pPr>
    </w:p>
    <w:p w14:paraId="620B5945" w14:textId="77777777" w:rsidR="00BB61D0" w:rsidRDefault="00705834">
      <w:pPr>
        <w:numPr>
          <w:ilvl w:val="0"/>
          <w:numId w:val="1"/>
        </w:numPr>
        <w:pBdr>
          <w:top w:val="nil"/>
          <w:left w:val="nil"/>
          <w:bottom w:val="nil"/>
          <w:right w:val="nil"/>
          <w:between w:val="nil"/>
        </w:pBdr>
        <w:tabs>
          <w:tab w:val="left" w:pos="879"/>
          <w:tab w:val="left" w:pos="880"/>
        </w:tabs>
        <w:ind w:right="461" w:hanging="721"/>
      </w:pPr>
      <w:r>
        <w:rPr>
          <w:color w:val="000000"/>
        </w:rPr>
        <w:t>Symposium: “Issues and Methodologies in Wage and Hour Cases: Choosing the Right Methodology.” Society for Industrial /Organizational Psychology Annual Meeting, San Diego, 2012.</w:t>
      </w:r>
    </w:p>
    <w:p w14:paraId="686CA898" w14:textId="77777777" w:rsidR="00BB61D0" w:rsidRDefault="00BB61D0">
      <w:pPr>
        <w:pBdr>
          <w:top w:val="nil"/>
          <w:left w:val="nil"/>
          <w:bottom w:val="nil"/>
          <w:right w:val="nil"/>
          <w:between w:val="nil"/>
        </w:pBdr>
        <w:rPr>
          <w:color w:val="000000"/>
        </w:rPr>
      </w:pPr>
    </w:p>
    <w:p w14:paraId="2B8CCB14" w14:textId="77777777" w:rsidR="00BB61D0" w:rsidRDefault="00705834">
      <w:pPr>
        <w:numPr>
          <w:ilvl w:val="0"/>
          <w:numId w:val="1"/>
        </w:numPr>
        <w:pBdr>
          <w:top w:val="nil"/>
          <w:left w:val="nil"/>
          <w:bottom w:val="nil"/>
          <w:right w:val="nil"/>
          <w:between w:val="nil"/>
        </w:pBdr>
        <w:tabs>
          <w:tab w:val="left" w:pos="879"/>
          <w:tab w:val="left" w:pos="880"/>
        </w:tabs>
        <w:ind w:right="909" w:hanging="721"/>
      </w:pPr>
      <w:r>
        <w:rPr>
          <w:color w:val="000000"/>
        </w:rPr>
        <w:t>Panel Discussion: “Job Analysis in a Legal Environment.” Society for Industrial/Organizational Psychology Annual Meeting, San Diego, 2012.</w:t>
      </w:r>
    </w:p>
    <w:p w14:paraId="53577B68" w14:textId="77777777" w:rsidR="00BB61D0" w:rsidRDefault="00BB61D0">
      <w:pPr>
        <w:pBdr>
          <w:top w:val="nil"/>
          <w:left w:val="nil"/>
          <w:bottom w:val="nil"/>
          <w:right w:val="nil"/>
          <w:between w:val="nil"/>
        </w:pBdr>
        <w:spacing w:before="1"/>
        <w:rPr>
          <w:color w:val="000000"/>
        </w:rPr>
      </w:pPr>
    </w:p>
    <w:p w14:paraId="5E262703" w14:textId="77777777" w:rsidR="00BB61D0" w:rsidRDefault="00705834">
      <w:pPr>
        <w:numPr>
          <w:ilvl w:val="0"/>
          <w:numId w:val="1"/>
        </w:numPr>
        <w:pBdr>
          <w:top w:val="nil"/>
          <w:left w:val="nil"/>
          <w:bottom w:val="nil"/>
          <w:right w:val="nil"/>
          <w:between w:val="nil"/>
        </w:pBdr>
        <w:tabs>
          <w:tab w:val="left" w:pos="879"/>
          <w:tab w:val="left" w:pos="880"/>
        </w:tabs>
        <w:ind w:right="2146" w:hanging="721"/>
      </w:pPr>
      <w:r>
        <w:rPr>
          <w:color w:val="000000"/>
        </w:rPr>
        <w:t>Symposium: “SIOP 2035—The Next 25 Years: Visions for the Future.” Society for Industrial/Organizational Psychology Annual Meeting, Atlanta, 2010.</w:t>
      </w:r>
    </w:p>
    <w:p w14:paraId="78B37CF2" w14:textId="77777777" w:rsidR="00BB61D0" w:rsidRDefault="00BB61D0">
      <w:pPr>
        <w:pBdr>
          <w:top w:val="nil"/>
          <w:left w:val="nil"/>
          <w:bottom w:val="nil"/>
          <w:right w:val="nil"/>
          <w:between w:val="nil"/>
        </w:pBdr>
        <w:spacing w:before="11"/>
        <w:rPr>
          <w:color w:val="000000"/>
        </w:rPr>
      </w:pPr>
    </w:p>
    <w:p w14:paraId="18CD4E78" w14:textId="77777777" w:rsidR="00BB61D0" w:rsidRDefault="00705834">
      <w:pPr>
        <w:numPr>
          <w:ilvl w:val="0"/>
          <w:numId w:val="1"/>
        </w:numPr>
        <w:pBdr>
          <w:top w:val="nil"/>
          <w:left w:val="nil"/>
          <w:bottom w:val="nil"/>
          <w:right w:val="nil"/>
          <w:between w:val="nil"/>
        </w:pBdr>
        <w:tabs>
          <w:tab w:val="left" w:pos="878"/>
          <w:tab w:val="left" w:pos="880"/>
        </w:tabs>
        <w:ind w:right="2236" w:hanging="721"/>
      </w:pPr>
      <w:r>
        <w:rPr>
          <w:color w:val="000000"/>
        </w:rPr>
        <w:t>Symposium: “Methodological Approaches to Wage and Hour Cases.” Society for Industrial/Organizational Psychology Annual Meeting, New Orleans, 2009.</w:t>
      </w:r>
    </w:p>
    <w:p w14:paraId="1748237E" w14:textId="77777777" w:rsidR="00BB61D0" w:rsidRDefault="00BB61D0">
      <w:pPr>
        <w:pBdr>
          <w:top w:val="nil"/>
          <w:left w:val="nil"/>
          <w:bottom w:val="nil"/>
          <w:right w:val="nil"/>
          <w:between w:val="nil"/>
        </w:pBdr>
        <w:rPr>
          <w:color w:val="000000"/>
        </w:rPr>
      </w:pPr>
    </w:p>
    <w:p w14:paraId="458660B4" w14:textId="77777777" w:rsidR="00BB61D0" w:rsidRDefault="00705834">
      <w:pPr>
        <w:numPr>
          <w:ilvl w:val="0"/>
          <w:numId w:val="1"/>
        </w:numPr>
        <w:pBdr>
          <w:top w:val="nil"/>
          <w:left w:val="nil"/>
          <w:bottom w:val="nil"/>
          <w:right w:val="nil"/>
          <w:between w:val="nil"/>
        </w:pBdr>
        <w:tabs>
          <w:tab w:val="left" w:pos="878"/>
          <w:tab w:val="left" w:pos="879"/>
        </w:tabs>
        <w:ind w:right="263" w:hanging="721"/>
      </w:pPr>
      <w:r>
        <w:rPr>
          <w:color w:val="000000"/>
        </w:rPr>
        <w:t>Master Tutorial: “Update in Wage &amp; Hour Litigation: New Opportunities for I-O Psychologists” (with L. Aubry). Society for Industrial/Organizational Psychology Annual Meeting, San Francisco, 2008.</w:t>
      </w:r>
    </w:p>
    <w:p w14:paraId="4F38C19E" w14:textId="77777777" w:rsidR="00BB61D0" w:rsidRDefault="00BB61D0">
      <w:pPr>
        <w:pBdr>
          <w:top w:val="nil"/>
          <w:left w:val="nil"/>
          <w:bottom w:val="nil"/>
          <w:right w:val="nil"/>
          <w:between w:val="nil"/>
        </w:pBdr>
        <w:spacing w:before="11"/>
        <w:rPr>
          <w:color w:val="000000"/>
        </w:rPr>
      </w:pPr>
    </w:p>
    <w:p w14:paraId="4F689746" w14:textId="77777777" w:rsidR="00BB61D0" w:rsidRDefault="00705834">
      <w:pPr>
        <w:numPr>
          <w:ilvl w:val="0"/>
          <w:numId w:val="1"/>
        </w:numPr>
        <w:pBdr>
          <w:top w:val="nil"/>
          <w:left w:val="nil"/>
          <w:bottom w:val="nil"/>
          <w:right w:val="nil"/>
          <w:between w:val="nil"/>
        </w:pBdr>
        <w:tabs>
          <w:tab w:val="left" w:pos="878"/>
          <w:tab w:val="left" w:pos="880"/>
        </w:tabs>
        <w:ind w:right="256" w:hanging="721"/>
      </w:pPr>
      <w:r>
        <w:rPr>
          <w:color w:val="000000"/>
        </w:rPr>
        <w:t>Master Tutorial: “I-O Psychology’s New Frontier: Wage and Hour Litigation.” (with F. Leffler). Society for Industrial/Organizational Psychology Annual Meeting, New York, 2007.</w:t>
      </w:r>
    </w:p>
    <w:p w14:paraId="7A804034" w14:textId="77777777" w:rsidR="00BB61D0" w:rsidRDefault="00BB61D0">
      <w:pPr>
        <w:pBdr>
          <w:top w:val="nil"/>
          <w:left w:val="nil"/>
          <w:bottom w:val="nil"/>
          <w:right w:val="nil"/>
          <w:between w:val="nil"/>
        </w:pBdr>
        <w:spacing w:before="11"/>
        <w:rPr>
          <w:color w:val="000000"/>
        </w:rPr>
      </w:pPr>
    </w:p>
    <w:p w14:paraId="252BFAB0" w14:textId="77777777" w:rsidR="00BB61D0" w:rsidRDefault="00705834">
      <w:pPr>
        <w:numPr>
          <w:ilvl w:val="0"/>
          <w:numId w:val="1"/>
        </w:numPr>
        <w:pBdr>
          <w:top w:val="nil"/>
          <w:left w:val="nil"/>
          <w:bottom w:val="nil"/>
          <w:right w:val="nil"/>
          <w:between w:val="nil"/>
        </w:pBdr>
        <w:tabs>
          <w:tab w:val="left" w:pos="879"/>
          <w:tab w:val="left" w:pos="880"/>
        </w:tabs>
        <w:ind w:right="128" w:hanging="721"/>
      </w:pPr>
      <w:r>
        <w:rPr>
          <w:color w:val="000000"/>
        </w:rPr>
        <w:t>“Work/Life Balance in High Tech” (with M. Donovan). Society for Industrial/Organizational Psychology Annual Meeting, San Diego, 2001.</w:t>
      </w:r>
    </w:p>
    <w:p w14:paraId="233CE5B7" w14:textId="77777777" w:rsidR="00BB61D0" w:rsidRDefault="00BB61D0">
      <w:pPr>
        <w:pBdr>
          <w:top w:val="nil"/>
          <w:left w:val="nil"/>
          <w:bottom w:val="nil"/>
          <w:right w:val="nil"/>
          <w:between w:val="nil"/>
        </w:pBdr>
        <w:spacing w:before="1"/>
        <w:rPr>
          <w:color w:val="000000"/>
        </w:rPr>
      </w:pPr>
    </w:p>
    <w:p w14:paraId="724564A9" w14:textId="77777777" w:rsidR="00BB61D0" w:rsidRDefault="00705834">
      <w:pPr>
        <w:numPr>
          <w:ilvl w:val="0"/>
          <w:numId w:val="1"/>
        </w:numPr>
        <w:pBdr>
          <w:top w:val="nil"/>
          <w:left w:val="nil"/>
          <w:bottom w:val="nil"/>
          <w:right w:val="nil"/>
          <w:between w:val="nil"/>
        </w:pBdr>
        <w:tabs>
          <w:tab w:val="left" w:pos="879"/>
          <w:tab w:val="left" w:pos="880"/>
        </w:tabs>
        <w:ind w:right="850" w:hanging="721"/>
      </w:pPr>
      <w:r>
        <w:rPr>
          <w:color w:val="000000"/>
        </w:rPr>
        <w:t>“Retention of ‘Welfare to Work’ Employees” (with K. Jung). Society for Industrial/Organizational Psychology Annual Meeting, New Orleans, 2000.</w:t>
      </w:r>
    </w:p>
    <w:p w14:paraId="6B3396A9" w14:textId="77777777" w:rsidR="00BB61D0" w:rsidRDefault="00BB61D0">
      <w:pPr>
        <w:pBdr>
          <w:top w:val="nil"/>
          <w:left w:val="nil"/>
          <w:bottom w:val="nil"/>
          <w:right w:val="nil"/>
          <w:between w:val="nil"/>
        </w:pBdr>
        <w:rPr>
          <w:color w:val="000000"/>
        </w:rPr>
      </w:pPr>
    </w:p>
    <w:p w14:paraId="3527C78F" w14:textId="77777777" w:rsidR="00BB61D0" w:rsidRDefault="00705834">
      <w:pPr>
        <w:numPr>
          <w:ilvl w:val="0"/>
          <w:numId w:val="1"/>
        </w:numPr>
        <w:pBdr>
          <w:top w:val="nil"/>
          <w:left w:val="nil"/>
          <w:bottom w:val="nil"/>
          <w:right w:val="nil"/>
          <w:between w:val="nil"/>
        </w:pBdr>
        <w:tabs>
          <w:tab w:val="left" w:pos="879"/>
          <w:tab w:val="left" w:pos="881"/>
        </w:tabs>
        <w:ind w:right="162" w:hanging="721"/>
      </w:pPr>
      <w:r>
        <w:rPr>
          <w:color w:val="000000"/>
        </w:rPr>
        <w:t>“HR Audit: The Procedural Perspective: Helping Small Businesses Make Smart Human Resource Practice Choices” (with K. May). Society for Industrial/Organizational Psychology Annual Meeting, St. Louis, 1997.</w:t>
      </w:r>
    </w:p>
    <w:p w14:paraId="521F7DA8" w14:textId="77777777" w:rsidR="00BB61D0" w:rsidRDefault="00BB61D0">
      <w:pPr>
        <w:pBdr>
          <w:top w:val="nil"/>
          <w:left w:val="nil"/>
          <w:bottom w:val="nil"/>
          <w:right w:val="nil"/>
          <w:between w:val="nil"/>
        </w:pBdr>
        <w:spacing w:before="10"/>
        <w:rPr>
          <w:color w:val="000000"/>
        </w:rPr>
      </w:pPr>
    </w:p>
    <w:p w14:paraId="1D248587" w14:textId="77777777" w:rsidR="00BB61D0" w:rsidRDefault="00705834">
      <w:pPr>
        <w:numPr>
          <w:ilvl w:val="0"/>
          <w:numId w:val="1"/>
        </w:numPr>
        <w:pBdr>
          <w:top w:val="nil"/>
          <w:left w:val="nil"/>
          <w:bottom w:val="nil"/>
          <w:right w:val="nil"/>
          <w:between w:val="nil"/>
        </w:pBdr>
        <w:tabs>
          <w:tab w:val="left" w:pos="879"/>
          <w:tab w:val="left" w:pos="880"/>
        </w:tabs>
        <w:spacing w:before="1"/>
        <w:ind w:right="999" w:hanging="721"/>
      </w:pPr>
      <w:r>
        <w:rPr>
          <w:color w:val="000000"/>
        </w:rPr>
        <w:t>“Affirmative Action: Equal Opportunity or Equal Results?” Society for Industrial/Organizational Psychology Annual Meeting, San Diego, 1996.</w:t>
      </w:r>
    </w:p>
    <w:p w14:paraId="1D234A50" w14:textId="77777777" w:rsidR="00BB61D0" w:rsidRDefault="00BB61D0">
      <w:pPr>
        <w:pBdr>
          <w:top w:val="nil"/>
          <w:left w:val="nil"/>
          <w:bottom w:val="nil"/>
          <w:right w:val="nil"/>
          <w:between w:val="nil"/>
        </w:pBdr>
        <w:rPr>
          <w:color w:val="000000"/>
        </w:rPr>
      </w:pPr>
    </w:p>
    <w:p w14:paraId="6DE6905D" w14:textId="77777777" w:rsidR="00BB61D0" w:rsidRDefault="00705834">
      <w:pPr>
        <w:numPr>
          <w:ilvl w:val="0"/>
          <w:numId w:val="1"/>
        </w:numPr>
        <w:pBdr>
          <w:top w:val="nil"/>
          <w:left w:val="nil"/>
          <w:bottom w:val="nil"/>
          <w:right w:val="nil"/>
          <w:between w:val="nil"/>
        </w:pBdr>
        <w:tabs>
          <w:tab w:val="left" w:pos="879"/>
          <w:tab w:val="left" w:pos="880"/>
        </w:tabs>
        <w:spacing w:before="1"/>
        <w:ind w:right="1451" w:hanging="721"/>
      </w:pPr>
      <w:r>
        <w:rPr>
          <w:color w:val="000000"/>
        </w:rPr>
        <w:t>“Downsizing and Other Organizational Transformations in the Public Sector.” Society for Industrial/Organizational Psychology Annual Meeting, San Diego, 1996.</w:t>
      </w:r>
    </w:p>
    <w:p w14:paraId="413D2D8E" w14:textId="77777777" w:rsidR="00BB61D0" w:rsidRDefault="00BB61D0">
      <w:pPr>
        <w:pBdr>
          <w:top w:val="nil"/>
          <w:left w:val="nil"/>
          <w:bottom w:val="nil"/>
          <w:right w:val="nil"/>
          <w:between w:val="nil"/>
        </w:pBdr>
        <w:spacing w:before="11"/>
        <w:rPr>
          <w:color w:val="000000"/>
        </w:rPr>
      </w:pPr>
    </w:p>
    <w:p w14:paraId="63097E78" w14:textId="77777777" w:rsidR="00BB61D0" w:rsidRDefault="00705834">
      <w:pPr>
        <w:numPr>
          <w:ilvl w:val="0"/>
          <w:numId w:val="1"/>
        </w:numPr>
        <w:pBdr>
          <w:top w:val="nil"/>
          <w:left w:val="nil"/>
          <w:bottom w:val="nil"/>
          <w:right w:val="nil"/>
          <w:between w:val="nil"/>
        </w:pBdr>
        <w:tabs>
          <w:tab w:val="left" w:pos="879"/>
          <w:tab w:val="left" w:pos="880"/>
        </w:tabs>
        <w:ind w:right="1171" w:hanging="721"/>
      </w:pPr>
      <w:r>
        <w:rPr>
          <w:color w:val="000000"/>
        </w:rPr>
        <w:t>"Narrowing the Gap between I/O's and CEO's: What CEO's Need to Understand About I/O Psychology and What I/O Psychologists Need to Understand About CEO's." Society for Industrial/Organizational Psychology Annual Meeting, Orlando, 1995.</w:t>
      </w:r>
    </w:p>
    <w:p w14:paraId="7E45B248" w14:textId="77777777" w:rsidR="00BB61D0" w:rsidRDefault="00BB61D0">
      <w:pPr>
        <w:pBdr>
          <w:top w:val="nil"/>
          <w:left w:val="nil"/>
          <w:bottom w:val="nil"/>
          <w:right w:val="nil"/>
          <w:between w:val="nil"/>
        </w:pBdr>
        <w:spacing w:before="10"/>
        <w:rPr>
          <w:color w:val="000000"/>
        </w:rPr>
      </w:pPr>
    </w:p>
    <w:p w14:paraId="52D57B8D" w14:textId="77777777" w:rsidR="00BB61D0" w:rsidRDefault="00705834">
      <w:pPr>
        <w:numPr>
          <w:ilvl w:val="0"/>
          <w:numId w:val="1"/>
        </w:numPr>
        <w:pBdr>
          <w:top w:val="nil"/>
          <w:left w:val="nil"/>
          <w:bottom w:val="nil"/>
          <w:right w:val="nil"/>
          <w:between w:val="nil"/>
        </w:pBdr>
        <w:tabs>
          <w:tab w:val="left" w:pos="879"/>
          <w:tab w:val="left" w:pos="880"/>
        </w:tabs>
        <w:spacing w:before="1"/>
        <w:ind w:right="627" w:hanging="721"/>
      </w:pPr>
      <w:r>
        <w:rPr>
          <w:color w:val="000000"/>
        </w:rPr>
        <w:t>"Development and Content Validation of Multiple-Test Selection Procedures" (with K. May and K. Mosier). Society for Industrial and Organizational Psychology Annual Conference, Miami, 1989.</w:t>
      </w:r>
    </w:p>
    <w:p w14:paraId="62F1B2C0" w14:textId="77777777" w:rsidR="00BB61D0" w:rsidRDefault="00BB61D0">
      <w:pPr>
        <w:pBdr>
          <w:top w:val="nil"/>
          <w:left w:val="nil"/>
          <w:bottom w:val="nil"/>
          <w:right w:val="nil"/>
          <w:between w:val="nil"/>
        </w:pBdr>
        <w:spacing w:before="9"/>
        <w:rPr>
          <w:color w:val="000000"/>
        </w:rPr>
      </w:pPr>
    </w:p>
    <w:p w14:paraId="6D636A7B" w14:textId="77777777" w:rsidR="00BB61D0" w:rsidRDefault="00705834">
      <w:pPr>
        <w:numPr>
          <w:ilvl w:val="0"/>
          <w:numId w:val="1"/>
        </w:numPr>
        <w:pBdr>
          <w:top w:val="nil"/>
          <w:left w:val="nil"/>
          <w:bottom w:val="nil"/>
          <w:right w:val="nil"/>
          <w:between w:val="nil"/>
        </w:pBdr>
        <w:tabs>
          <w:tab w:val="left" w:pos="879"/>
          <w:tab w:val="left" w:pos="880"/>
        </w:tabs>
        <w:spacing w:before="93"/>
        <w:ind w:right="730" w:hanging="721"/>
      </w:pPr>
      <w:r>
        <w:rPr>
          <w:color w:val="000000"/>
        </w:rPr>
        <w:t>Roundtable Discussion: "The Impact of Changing Workforce Demographics on Selection and Training in Organizations." Society for Industrial and Organizational Psychology Annual Conference, Dallas, 1990.</w:t>
      </w:r>
    </w:p>
    <w:p w14:paraId="19F8DEC2" w14:textId="77777777" w:rsidR="00BB61D0" w:rsidRDefault="00BB61D0">
      <w:pPr>
        <w:pBdr>
          <w:top w:val="nil"/>
          <w:left w:val="nil"/>
          <w:bottom w:val="nil"/>
          <w:right w:val="nil"/>
          <w:between w:val="nil"/>
        </w:pBdr>
        <w:rPr>
          <w:color w:val="000000"/>
        </w:rPr>
      </w:pPr>
    </w:p>
    <w:p w14:paraId="7B866581" w14:textId="77777777" w:rsidR="00BB61D0" w:rsidRDefault="00705834">
      <w:pPr>
        <w:numPr>
          <w:ilvl w:val="0"/>
          <w:numId w:val="1"/>
        </w:numPr>
        <w:pBdr>
          <w:top w:val="nil"/>
          <w:left w:val="nil"/>
          <w:bottom w:val="nil"/>
          <w:right w:val="nil"/>
          <w:between w:val="nil"/>
        </w:pBdr>
        <w:tabs>
          <w:tab w:val="left" w:pos="879"/>
          <w:tab w:val="left" w:pos="880"/>
        </w:tabs>
        <w:ind w:right="507" w:hanging="721"/>
      </w:pPr>
      <w:r>
        <w:rPr>
          <w:color w:val="000000"/>
        </w:rPr>
        <w:t>Symposium: "Making Sense and Making Progress: The Performance Judgment Process," "The Contribution of Rater Training to Performance Measurement," and "The Usefulness of Academic Research." Society for Industrial and Organizational Psychology Annual Conference, Atlanta, 1987.</w:t>
      </w:r>
    </w:p>
    <w:p w14:paraId="6DF10C6F" w14:textId="77777777" w:rsidR="00BB61D0" w:rsidRDefault="00BB61D0">
      <w:pPr>
        <w:pBdr>
          <w:top w:val="nil"/>
          <w:left w:val="nil"/>
          <w:bottom w:val="nil"/>
          <w:right w:val="nil"/>
          <w:between w:val="nil"/>
        </w:pBdr>
        <w:rPr>
          <w:color w:val="000000"/>
        </w:rPr>
      </w:pPr>
    </w:p>
    <w:p w14:paraId="5376E0DB" w14:textId="77777777" w:rsidR="00BB61D0" w:rsidRDefault="00705834">
      <w:pPr>
        <w:pStyle w:val="Heading3"/>
        <w:ind w:firstLine="160"/>
        <w:rPr>
          <w:b w:val="0"/>
          <w:sz w:val="22"/>
          <w:szCs w:val="22"/>
          <w:u w:val="none"/>
        </w:rPr>
      </w:pPr>
      <w:r>
        <w:rPr>
          <w:sz w:val="22"/>
          <w:szCs w:val="22"/>
        </w:rPr>
        <w:t>American Psychological Association</w:t>
      </w:r>
      <w:r>
        <w:rPr>
          <w:b w:val="0"/>
          <w:sz w:val="22"/>
          <w:szCs w:val="22"/>
          <w:u w:val="none"/>
        </w:rPr>
        <w:t>:</w:t>
      </w:r>
    </w:p>
    <w:p w14:paraId="129D0602" w14:textId="77777777" w:rsidR="00BB61D0" w:rsidRDefault="00BB61D0">
      <w:pPr>
        <w:pBdr>
          <w:top w:val="nil"/>
          <w:left w:val="nil"/>
          <w:bottom w:val="nil"/>
          <w:right w:val="nil"/>
          <w:between w:val="nil"/>
        </w:pBdr>
        <w:spacing w:before="10"/>
        <w:rPr>
          <w:color w:val="000000"/>
        </w:rPr>
      </w:pPr>
    </w:p>
    <w:p w14:paraId="2CFC230A" w14:textId="77777777" w:rsidR="00BB61D0" w:rsidRDefault="00705834">
      <w:pPr>
        <w:numPr>
          <w:ilvl w:val="0"/>
          <w:numId w:val="1"/>
        </w:numPr>
        <w:pBdr>
          <w:top w:val="nil"/>
          <w:left w:val="nil"/>
          <w:bottom w:val="nil"/>
          <w:right w:val="nil"/>
          <w:between w:val="nil"/>
        </w:pBdr>
        <w:tabs>
          <w:tab w:val="left" w:pos="879"/>
          <w:tab w:val="left" w:pos="880"/>
        </w:tabs>
        <w:spacing w:before="93"/>
        <w:ind w:right="720" w:hanging="721"/>
      </w:pPr>
      <w:r>
        <w:rPr>
          <w:color w:val="000000"/>
        </w:rPr>
        <w:t>"Driving Interdisciplinary Science: Psychologists' Involvement in Interdisciplinary Research &amp; Practice." Panel Presentation with Denise Baker (Missouri University), and Aimee James (Washington University).  American Psychological Association Virtual Convention, August 2020. https://umsystem.zoom.us/rec/share/_NFzE_LN52NOWreOs3_xC614JN_Haaa82yUfr_oPxB4FpWfXN1VG6F07fmKdDDTJ?startTime=1595014127000</w:t>
      </w:r>
      <w:r>
        <w:rPr>
          <w:color w:val="000000"/>
        </w:rPr>
        <w:br/>
      </w:r>
    </w:p>
    <w:p w14:paraId="5FD905D5" w14:textId="77777777" w:rsidR="00BB61D0" w:rsidRDefault="00705834">
      <w:pPr>
        <w:numPr>
          <w:ilvl w:val="0"/>
          <w:numId w:val="1"/>
        </w:numPr>
        <w:pBdr>
          <w:top w:val="nil"/>
          <w:left w:val="nil"/>
          <w:bottom w:val="nil"/>
          <w:right w:val="nil"/>
          <w:between w:val="nil"/>
        </w:pBdr>
        <w:tabs>
          <w:tab w:val="left" w:pos="879"/>
          <w:tab w:val="left" w:pos="880"/>
        </w:tabs>
        <w:ind w:right="720" w:hanging="721"/>
      </w:pPr>
      <w:r>
        <w:rPr>
          <w:color w:val="000000"/>
        </w:rPr>
        <w:t>“An Integrated Approach to Healthy Workplace Design.” American Psychological Association Convention, Washington DC, 2017.</w:t>
      </w:r>
      <w:r>
        <w:rPr>
          <w:color w:val="000000"/>
        </w:rPr>
        <w:br/>
      </w:r>
    </w:p>
    <w:p w14:paraId="23C195FF" w14:textId="77777777" w:rsidR="00BB61D0" w:rsidRDefault="00705834">
      <w:pPr>
        <w:numPr>
          <w:ilvl w:val="0"/>
          <w:numId w:val="1"/>
        </w:numPr>
        <w:pBdr>
          <w:top w:val="nil"/>
          <w:left w:val="nil"/>
          <w:bottom w:val="nil"/>
          <w:right w:val="nil"/>
          <w:between w:val="nil"/>
        </w:pBdr>
        <w:tabs>
          <w:tab w:val="left" w:pos="879"/>
          <w:tab w:val="left" w:pos="880"/>
        </w:tabs>
        <w:ind w:right="720" w:hanging="721"/>
      </w:pPr>
      <w:r>
        <w:rPr>
          <w:color w:val="000000"/>
        </w:rPr>
        <w:t>“Designing to Optimize Organizational and Individual Performance.” American Psychological Association Convention, Toronto, 2015.</w:t>
      </w:r>
      <w:r>
        <w:rPr>
          <w:color w:val="000000"/>
        </w:rPr>
        <w:br/>
      </w:r>
    </w:p>
    <w:p w14:paraId="54A41467" w14:textId="77777777" w:rsidR="00BB61D0" w:rsidRDefault="00705834">
      <w:pPr>
        <w:numPr>
          <w:ilvl w:val="0"/>
          <w:numId w:val="1"/>
        </w:numPr>
        <w:pBdr>
          <w:top w:val="nil"/>
          <w:left w:val="nil"/>
          <w:bottom w:val="nil"/>
          <w:right w:val="nil"/>
          <w:between w:val="nil"/>
        </w:pBdr>
        <w:tabs>
          <w:tab w:val="left" w:pos="879"/>
          <w:tab w:val="left" w:pos="880"/>
        </w:tabs>
        <w:ind w:right="720" w:hanging="721"/>
      </w:pPr>
      <w:r>
        <w:rPr>
          <w:color w:val="000000"/>
        </w:rPr>
        <w:t>“How Psychologists Can Help Create Healthy Workplaces.” American Psychological Association Convention, Washington DC, 2014.</w:t>
      </w:r>
      <w:r>
        <w:rPr>
          <w:color w:val="000000"/>
        </w:rPr>
        <w:br/>
      </w:r>
    </w:p>
    <w:p w14:paraId="35AF992C" w14:textId="77777777" w:rsidR="00BB61D0" w:rsidRDefault="00705834">
      <w:pPr>
        <w:numPr>
          <w:ilvl w:val="0"/>
          <w:numId w:val="1"/>
        </w:numPr>
        <w:pBdr>
          <w:top w:val="nil"/>
          <w:left w:val="nil"/>
          <w:bottom w:val="nil"/>
          <w:right w:val="nil"/>
          <w:between w:val="nil"/>
        </w:pBdr>
        <w:tabs>
          <w:tab w:val="left" w:pos="879"/>
          <w:tab w:val="left" w:pos="880"/>
        </w:tabs>
        <w:ind w:right="720" w:hanging="721"/>
      </w:pPr>
      <w:r>
        <w:rPr>
          <w:color w:val="000000"/>
        </w:rPr>
        <w:t>“Innovation in Job Analysis: Creating Solutions to Unique Challenges.” (Symposium Discussant) American Psychological Association Conference, Orlando, FL, 2012.</w:t>
      </w:r>
    </w:p>
    <w:p w14:paraId="2C93FA16" w14:textId="77777777" w:rsidR="00BB61D0" w:rsidRDefault="00BB61D0">
      <w:pPr>
        <w:pBdr>
          <w:top w:val="nil"/>
          <w:left w:val="nil"/>
          <w:bottom w:val="nil"/>
          <w:right w:val="nil"/>
          <w:between w:val="nil"/>
        </w:pBdr>
        <w:spacing w:before="1"/>
        <w:rPr>
          <w:color w:val="000000"/>
        </w:rPr>
      </w:pPr>
    </w:p>
    <w:p w14:paraId="43EDF44F" w14:textId="77777777" w:rsidR="00BB61D0" w:rsidRDefault="00705834">
      <w:pPr>
        <w:numPr>
          <w:ilvl w:val="0"/>
          <w:numId w:val="1"/>
        </w:numPr>
        <w:pBdr>
          <w:top w:val="nil"/>
          <w:left w:val="nil"/>
          <w:bottom w:val="nil"/>
          <w:right w:val="nil"/>
          <w:between w:val="nil"/>
        </w:pBdr>
        <w:tabs>
          <w:tab w:val="left" w:pos="879"/>
          <w:tab w:val="left" w:pos="880"/>
        </w:tabs>
        <w:ind w:right="271" w:hanging="721"/>
      </w:pPr>
      <w:r>
        <w:rPr>
          <w:color w:val="000000"/>
        </w:rPr>
        <w:t>"Implications of Workforce 2000: Selection and Training." American Psychological Association Convention, San Francisco, CA, 1991.</w:t>
      </w:r>
    </w:p>
    <w:p w14:paraId="1AC25E22" w14:textId="77777777" w:rsidR="00BB61D0" w:rsidRDefault="00BB61D0">
      <w:pPr>
        <w:pBdr>
          <w:top w:val="nil"/>
          <w:left w:val="nil"/>
          <w:bottom w:val="nil"/>
          <w:right w:val="nil"/>
          <w:between w:val="nil"/>
        </w:pBdr>
        <w:spacing w:before="11"/>
        <w:rPr>
          <w:color w:val="000000"/>
        </w:rPr>
      </w:pPr>
    </w:p>
    <w:p w14:paraId="2DA1F341" w14:textId="77777777" w:rsidR="00BB61D0" w:rsidRDefault="00705834">
      <w:pPr>
        <w:numPr>
          <w:ilvl w:val="0"/>
          <w:numId w:val="1"/>
        </w:numPr>
        <w:pBdr>
          <w:top w:val="nil"/>
          <w:left w:val="nil"/>
          <w:bottom w:val="nil"/>
          <w:right w:val="nil"/>
          <w:between w:val="nil"/>
        </w:pBdr>
        <w:tabs>
          <w:tab w:val="left" w:pos="878"/>
          <w:tab w:val="left" w:pos="879"/>
        </w:tabs>
        <w:ind w:right="343" w:hanging="721"/>
      </w:pPr>
      <w:r>
        <w:rPr>
          <w:color w:val="000000"/>
        </w:rPr>
        <w:t>"Beyond Job Knowledge: Increasing Performance Appraisal Accuracy through Assessment Skills." American Psychological Association Convention, Washington, D.C., August 1986.</w:t>
      </w:r>
    </w:p>
    <w:p w14:paraId="38FDC13B" w14:textId="77777777" w:rsidR="00BB61D0" w:rsidRDefault="00BB61D0">
      <w:pPr>
        <w:pBdr>
          <w:top w:val="nil"/>
          <w:left w:val="nil"/>
          <w:bottom w:val="nil"/>
          <w:right w:val="nil"/>
          <w:between w:val="nil"/>
        </w:pBdr>
        <w:rPr>
          <w:color w:val="000000"/>
        </w:rPr>
      </w:pPr>
    </w:p>
    <w:p w14:paraId="79EACC3F" w14:textId="77777777" w:rsidR="00BB61D0" w:rsidRDefault="00705834">
      <w:pPr>
        <w:numPr>
          <w:ilvl w:val="0"/>
          <w:numId w:val="1"/>
        </w:numPr>
        <w:pBdr>
          <w:top w:val="nil"/>
          <w:left w:val="nil"/>
          <w:bottom w:val="nil"/>
          <w:right w:val="nil"/>
          <w:between w:val="nil"/>
        </w:pBdr>
        <w:tabs>
          <w:tab w:val="left" w:pos="878"/>
          <w:tab w:val="left" w:pos="879"/>
        </w:tabs>
        <w:ind w:right="437" w:hanging="721"/>
      </w:pPr>
      <w:r>
        <w:rPr>
          <w:color w:val="000000"/>
        </w:rPr>
        <w:t>"The Appraisal Task and the Role of Observation." American Psychological Association Convention, Anaheim, 1983.</w:t>
      </w:r>
    </w:p>
    <w:p w14:paraId="3FAA8898" w14:textId="77777777" w:rsidR="00BB61D0" w:rsidRDefault="00BB61D0">
      <w:pPr>
        <w:pBdr>
          <w:top w:val="nil"/>
          <w:left w:val="nil"/>
          <w:bottom w:val="nil"/>
          <w:right w:val="nil"/>
          <w:between w:val="nil"/>
        </w:pBdr>
        <w:spacing w:before="11"/>
        <w:rPr>
          <w:color w:val="000000"/>
        </w:rPr>
      </w:pPr>
    </w:p>
    <w:p w14:paraId="0C4704DE" w14:textId="77777777" w:rsidR="00BB61D0" w:rsidRDefault="00705834">
      <w:pPr>
        <w:numPr>
          <w:ilvl w:val="0"/>
          <w:numId w:val="1"/>
        </w:numPr>
        <w:pBdr>
          <w:top w:val="nil"/>
          <w:left w:val="nil"/>
          <w:bottom w:val="nil"/>
          <w:right w:val="nil"/>
          <w:between w:val="nil"/>
        </w:pBdr>
        <w:tabs>
          <w:tab w:val="left" w:pos="879"/>
          <w:tab w:val="left" w:pos="880"/>
        </w:tabs>
        <w:ind w:right="1126" w:hanging="721"/>
      </w:pPr>
      <w:r>
        <w:rPr>
          <w:color w:val="000000"/>
        </w:rPr>
        <w:t>"Relationship between Cognitive Schema and Rating Accuracy" (with L. Roberson and C.A. Paradise). American Psychological Association, Anaheim, 1983.</w:t>
      </w:r>
    </w:p>
    <w:p w14:paraId="1B925D5E" w14:textId="77777777" w:rsidR="00BB61D0" w:rsidRDefault="00BB61D0">
      <w:pPr>
        <w:pBdr>
          <w:top w:val="nil"/>
          <w:left w:val="nil"/>
          <w:bottom w:val="nil"/>
          <w:right w:val="nil"/>
          <w:between w:val="nil"/>
        </w:pBdr>
        <w:rPr>
          <w:color w:val="000000"/>
        </w:rPr>
      </w:pPr>
    </w:p>
    <w:p w14:paraId="591492C6" w14:textId="77777777" w:rsidR="00BB61D0" w:rsidRDefault="00705834">
      <w:pPr>
        <w:numPr>
          <w:ilvl w:val="0"/>
          <w:numId w:val="1"/>
        </w:numPr>
        <w:pBdr>
          <w:top w:val="nil"/>
          <w:left w:val="nil"/>
          <w:bottom w:val="nil"/>
          <w:right w:val="nil"/>
          <w:between w:val="nil"/>
        </w:pBdr>
        <w:tabs>
          <w:tab w:val="left" w:pos="878"/>
          <w:tab w:val="left" w:pos="879"/>
        </w:tabs>
        <w:ind w:right="1398" w:hanging="721"/>
      </w:pPr>
      <w:r>
        <w:rPr>
          <w:color w:val="000000"/>
        </w:rPr>
        <w:t>“Behavior Indices of Raters' Cognitive Processing." American Psychological Association, Washington, D.C., 1982.</w:t>
      </w:r>
      <w:r>
        <w:rPr>
          <w:color w:val="000000"/>
        </w:rPr>
        <w:br/>
      </w:r>
    </w:p>
    <w:p w14:paraId="5928A047" w14:textId="77777777" w:rsidR="00BB61D0" w:rsidRDefault="00705834">
      <w:pPr>
        <w:numPr>
          <w:ilvl w:val="0"/>
          <w:numId w:val="1"/>
        </w:numPr>
        <w:pBdr>
          <w:top w:val="nil"/>
          <w:left w:val="nil"/>
          <w:bottom w:val="nil"/>
          <w:right w:val="nil"/>
          <w:between w:val="nil"/>
        </w:pBdr>
        <w:tabs>
          <w:tab w:val="left" w:pos="879"/>
          <w:tab w:val="left" w:pos="880"/>
        </w:tabs>
        <w:spacing w:before="1"/>
        <w:ind w:right="198" w:hanging="721"/>
      </w:pPr>
      <w:r>
        <w:rPr>
          <w:color w:val="000000"/>
        </w:rPr>
        <w:t>"Analyzing the Rating Process: A Content Analysis Approach." American Psychological Association, New York, 1979.</w:t>
      </w:r>
    </w:p>
    <w:p w14:paraId="0699B922" w14:textId="77777777" w:rsidR="00BB61D0" w:rsidRDefault="00BB61D0">
      <w:pPr>
        <w:pBdr>
          <w:top w:val="nil"/>
          <w:left w:val="nil"/>
          <w:bottom w:val="nil"/>
          <w:right w:val="nil"/>
          <w:between w:val="nil"/>
        </w:pBdr>
        <w:spacing w:before="11"/>
        <w:rPr>
          <w:color w:val="000000"/>
        </w:rPr>
      </w:pPr>
    </w:p>
    <w:p w14:paraId="5260120F" w14:textId="77777777" w:rsidR="00BB61D0" w:rsidRDefault="00705834">
      <w:pPr>
        <w:pStyle w:val="Heading3"/>
        <w:ind w:firstLine="160"/>
        <w:rPr>
          <w:sz w:val="22"/>
          <w:szCs w:val="22"/>
          <w:u w:val="none"/>
        </w:rPr>
      </w:pPr>
      <w:r>
        <w:rPr>
          <w:sz w:val="22"/>
          <w:szCs w:val="22"/>
        </w:rPr>
        <w:t>Other Professional Societies and Organizations:</w:t>
      </w:r>
    </w:p>
    <w:p w14:paraId="4AA1B8F1" w14:textId="77777777" w:rsidR="00BB61D0" w:rsidRDefault="00BB61D0">
      <w:pPr>
        <w:pBdr>
          <w:top w:val="nil"/>
          <w:left w:val="nil"/>
          <w:bottom w:val="nil"/>
          <w:right w:val="nil"/>
          <w:between w:val="nil"/>
        </w:pBdr>
        <w:spacing w:before="11"/>
        <w:rPr>
          <w:b/>
          <w:color w:val="000000"/>
        </w:rPr>
      </w:pPr>
    </w:p>
    <w:p w14:paraId="6D5D83AE" w14:textId="04E69626" w:rsidR="00A23CAD" w:rsidRPr="00B37F12" w:rsidRDefault="00A23CAD">
      <w:pPr>
        <w:numPr>
          <w:ilvl w:val="0"/>
          <w:numId w:val="1"/>
        </w:numPr>
        <w:pBdr>
          <w:top w:val="nil"/>
          <w:left w:val="nil"/>
          <w:bottom w:val="nil"/>
          <w:right w:val="nil"/>
          <w:between w:val="nil"/>
        </w:pBdr>
        <w:tabs>
          <w:tab w:val="left" w:pos="878"/>
          <w:tab w:val="left" w:pos="879"/>
        </w:tabs>
        <w:spacing w:before="93"/>
        <w:ind w:right="475" w:hanging="721"/>
        <w:rPr>
          <w:rFonts w:asciiTheme="minorHAnsi" w:hAnsiTheme="minorHAnsi" w:cstheme="minorHAnsi"/>
        </w:rPr>
      </w:pPr>
      <w:r>
        <w:t xml:space="preserve">“AI in Workplaces.” National Academy of Sciences, Medicine, &amp; Technology Panel on Human and Organizational Factors in AI Risk Management, </w:t>
      </w:r>
      <w:r w:rsidRPr="00A23CAD">
        <w:t>Existing Safety Frameworks for AI Integration</w:t>
      </w:r>
      <w:r>
        <w:t xml:space="preserve">. June 26, 2024.  </w:t>
      </w:r>
      <w:r w:rsidRPr="00B37F12">
        <w:rPr>
          <w:rFonts w:asciiTheme="minorHAnsi" w:eastAsia="Calibri" w:hAnsiTheme="minorHAnsi" w:cstheme="minorHAnsi"/>
        </w:rPr>
        <w:t>https://www.nationalacademies.org/event/42733_06-2024_human-and-organizational-factors-in-ai-risk-management-workshop-3-safety-in-context-culture-processes-and-frameworks</w:t>
      </w:r>
    </w:p>
    <w:p w14:paraId="2DCA1918" w14:textId="3FF14E21" w:rsidR="00A23CAD" w:rsidRDefault="00A23CAD">
      <w:pPr>
        <w:numPr>
          <w:ilvl w:val="0"/>
          <w:numId w:val="1"/>
        </w:numPr>
        <w:pBdr>
          <w:top w:val="nil"/>
          <w:left w:val="nil"/>
          <w:bottom w:val="nil"/>
          <w:right w:val="nil"/>
          <w:between w:val="nil"/>
        </w:pBdr>
        <w:tabs>
          <w:tab w:val="left" w:pos="878"/>
          <w:tab w:val="left" w:pos="879"/>
        </w:tabs>
        <w:spacing w:before="93"/>
        <w:ind w:right="475" w:hanging="721"/>
      </w:pPr>
      <w:r w:rsidRPr="00A23CAD">
        <w:t>C</w:t>
      </w:r>
      <w:r>
        <w:t>alifornia</w:t>
      </w:r>
      <w:r w:rsidRPr="00A23CAD">
        <w:t xml:space="preserve"> Labor Lab Webinar: </w:t>
      </w:r>
      <w:r>
        <w:t>“</w:t>
      </w:r>
      <w:r w:rsidRPr="00A23CAD">
        <w:t>Creating New Work Spaces Using a Total Worker Health (TWH)</w:t>
      </w:r>
      <w:r w:rsidR="00154AE4">
        <w:t xml:space="preserve"> </w:t>
      </w:r>
      <w:r w:rsidRPr="00A23CAD">
        <w:lastRenderedPageBreak/>
        <w:t>Approach</w:t>
      </w:r>
      <w:r w:rsidR="00B37F12">
        <w:t>,”</w:t>
      </w:r>
      <w:r w:rsidR="00B37F12" w:rsidRPr="00B37F12">
        <w:t xml:space="preserve"> </w:t>
      </w:r>
      <w:r w:rsidR="00B37F12">
        <w:t>May 29, 2024.</w:t>
      </w:r>
      <w:r>
        <w:t xml:space="preserve"> </w:t>
      </w:r>
      <w:r w:rsidRPr="00B37F12">
        <w:rPr>
          <w:rFonts w:asciiTheme="minorHAnsi" w:hAnsiTheme="minorHAnsi" w:cstheme="minorHAnsi"/>
        </w:rPr>
        <w:t xml:space="preserve"> https://www.youtube.com/watch?v=</w:t>
      </w:r>
      <w:bookmarkStart w:id="2" w:name="_GoBack"/>
      <w:bookmarkEnd w:id="2"/>
      <w:r w:rsidRPr="00B37F12">
        <w:rPr>
          <w:rFonts w:asciiTheme="minorHAnsi" w:hAnsiTheme="minorHAnsi" w:cstheme="minorHAnsi"/>
        </w:rPr>
        <w:t>_Aed3h3mywo</w:t>
      </w:r>
    </w:p>
    <w:p w14:paraId="6FE1E78F" w14:textId="1D1AF232" w:rsidR="00F76A81" w:rsidRDefault="00F76A81">
      <w:pPr>
        <w:numPr>
          <w:ilvl w:val="0"/>
          <w:numId w:val="1"/>
        </w:numPr>
        <w:pBdr>
          <w:top w:val="nil"/>
          <w:left w:val="nil"/>
          <w:bottom w:val="nil"/>
          <w:right w:val="nil"/>
          <w:between w:val="nil"/>
        </w:pBdr>
        <w:tabs>
          <w:tab w:val="left" w:pos="878"/>
          <w:tab w:val="left" w:pos="879"/>
        </w:tabs>
        <w:spacing w:before="93"/>
        <w:ind w:right="475" w:hanging="721"/>
      </w:pPr>
      <w:r>
        <w:t>“Enhancing the Breadth and Depth of Industrial Hygiene Through Total Worker Health.” Presentation to the AIHC NC, Berkeley, April 2024.</w:t>
      </w:r>
      <w:r>
        <w:br/>
      </w:r>
    </w:p>
    <w:p w14:paraId="1E251DE5" w14:textId="77777777" w:rsidR="00F76A81" w:rsidRDefault="00F76A81">
      <w:pPr>
        <w:numPr>
          <w:ilvl w:val="0"/>
          <w:numId w:val="1"/>
        </w:numPr>
        <w:pBdr>
          <w:top w:val="nil"/>
          <w:left w:val="nil"/>
          <w:bottom w:val="nil"/>
          <w:right w:val="nil"/>
          <w:between w:val="nil"/>
        </w:pBdr>
        <w:tabs>
          <w:tab w:val="left" w:pos="878"/>
          <w:tab w:val="left" w:pos="879"/>
        </w:tabs>
        <w:spacing w:before="93"/>
        <w:ind w:right="475" w:hanging="721"/>
      </w:pPr>
      <w:r>
        <w:t>“Traditional and Alternative Employment in Contemporary Work: Who Takes Responsibility for Workers’ Well Being?” with Edward Yelin.  Presentation to COEH Building Bridges Conference, UC Davis, January 2024.</w:t>
      </w:r>
      <w:r>
        <w:br/>
      </w:r>
    </w:p>
    <w:p w14:paraId="6D414A4A" w14:textId="7D9DED7C" w:rsidR="00F76A81" w:rsidRDefault="00F76A81">
      <w:pPr>
        <w:numPr>
          <w:ilvl w:val="0"/>
          <w:numId w:val="1"/>
        </w:numPr>
        <w:pBdr>
          <w:top w:val="nil"/>
          <w:left w:val="nil"/>
          <w:bottom w:val="nil"/>
          <w:right w:val="nil"/>
          <w:between w:val="nil"/>
        </w:pBdr>
        <w:tabs>
          <w:tab w:val="left" w:pos="878"/>
          <w:tab w:val="left" w:pos="879"/>
        </w:tabs>
        <w:spacing w:before="93"/>
        <w:ind w:right="475" w:hanging="721"/>
      </w:pPr>
      <w:r>
        <w:t>“New Building Design: A total Worker Health Opportunity” with L.A. Witt. Work, Stress, and Health Conference (virtual), November, 2023.</w:t>
      </w:r>
      <w:r>
        <w:br/>
      </w:r>
    </w:p>
    <w:p w14:paraId="79106115" w14:textId="77777777" w:rsidR="00F76A81" w:rsidRPr="00F76A81" w:rsidRDefault="00F76A81" w:rsidP="00F76A81">
      <w:pPr>
        <w:numPr>
          <w:ilvl w:val="0"/>
          <w:numId w:val="1"/>
        </w:numPr>
        <w:pBdr>
          <w:top w:val="nil"/>
          <w:left w:val="nil"/>
          <w:bottom w:val="nil"/>
          <w:right w:val="nil"/>
          <w:between w:val="nil"/>
        </w:pBdr>
        <w:tabs>
          <w:tab w:val="left" w:pos="878"/>
          <w:tab w:val="left" w:pos="879"/>
        </w:tabs>
        <w:spacing w:before="93"/>
        <w:ind w:right="475" w:hanging="721"/>
      </w:pPr>
      <w:r>
        <w:rPr>
          <w:color w:val="000000"/>
        </w:rPr>
        <w:t>“Interdisciplinary Scoping Review of Literature Relating to Worker Health, Safety, and Well-Being.” Work, Stress, and Health Conference (virtual), November 2023.</w:t>
      </w:r>
      <w:r>
        <w:rPr>
          <w:color w:val="000000"/>
        </w:rPr>
        <w:br/>
      </w:r>
    </w:p>
    <w:p w14:paraId="08AAF9CD" w14:textId="77777777" w:rsidR="006921A6" w:rsidRPr="006921A6" w:rsidRDefault="006921A6" w:rsidP="00F76A81">
      <w:pPr>
        <w:numPr>
          <w:ilvl w:val="0"/>
          <w:numId w:val="1"/>
        </w:numPr>
        <w:pBdr>
          <w:top w:val="nil"/>
          <w:left w:val="nil"/>
          <w:bottom w:val="nil"/>
          <w:right w:val="nil"/>
          <w:between w:val="nil"/>
        </w:pBdr>
        <w:tabs>
          <w:tab w:val="left" w:pos="878"/>
          <w:tab w:val="left" w:pos="879"/>
        </w:tabs>
        <w:spacing w:before="93"/>
        <w:ind w:right="475" w:hanging="721"/>
      </w:pPr>
      <w:r>
        <w:rPr>
          <w:color w:val="000000"/>
        </w:rPr>
        <w:t>“Work Experience: It’s Not About Stuff” with L.A. Witt. Academy of Management Annual Conference, Boston, August 2023.</w:t>
      </w:r>
      <w:r>
        <w:rPr>
          <w:color w:val="000000"/>
        </w:rPr>
        <w:br/>
      </w:r>
    </w:p>
    <w:p w14:paraId="392648A0" w14:textId="3465CEDE" w:rsidR="006921A6" w:rsidRPr="006921A6" w:rsidRDefault="006921A6" w:rsidP="00F76A81">
      <w:pPr>
        <w:numPr>
          <w:ilvl w:val="0"/>
          <w:numId w:val="1"/>
        </w:numPr>
        <w:pBdr>
          <w:top w:val="nil"/>
          <w:left w:val="nil"/>
          <w:bottom w:val="nil"/>
          <w:right w:val="nil"/>
          <w:between w:val="nil"/>
        </w:pBdr>
        <w:tabs>
          <w:tab w:val="left" w:pos="878"/>
          <w:tab w:val="left" w:pos="879"/>
        </w:tabs>
        <w:spacing w:before="93"/>
        <w:ind w:right="475" w:hanging="721"/>
      </w:pPr>
      <w:r>
        <w:rPr>
          <w:color w:val="000000"/>
        </w:rPr>
        <w:t>“Work Experience: It’s Not About Stuff.” Presentation to Workspace Oy, Helsinki, Finland, June 2023.</w:t>
      </w:r>
      <w:r>
        <w:rPr>
          <w:color w:val="000000"/>
        </w:rPr>
        <w:br/>
      </w:r>
    </w:p>
    <w:p w14:paraId="74719455" w14:textId="77777777" w:rsidR="006921A6" w:rsidRPr="006921A6" w:rsidRDefault="006921A6" w:rsidP="00F76A81">
      <w:pPr>
        <w:numPr>
          <w:ilvl w:val="0"/>
          <w:numId w:val="1"/>
        </w:numPr>
        <w:pBdr>
          <w:top w:val="nil"/>
          <w:left w:val="nil"/>
          <w:bottom w:val="nil"/>
          <w:right w:val="nil"/>
          <w:between w:val="nil"/>
        </w:pBdr>
        <w:tabs>
          <w:tab w:val="left" w:pos="878"/>
          <w:tab w:val="left" w:pos="879"/>
        </w:tabs>
        <w:spacing w:before="93"/>
        <w:ind w:right="475" w:hanging="721"/>
      </w:pPr>
      <w:r>
        <w:rPr>
          <w:color w:val="000000"/>
        </w:rPr>
        <w:t>“Work Experience: It’s Not About Stuff.” Presentation to CoreNet Houston, Houston TX, June 2023.</w:t>
      </w:r>
      <w:r>
        <w:rPr>
          <w:color w:val="000000"/>
        </w:rPr>
        <w:br/>
      </w:r>
    </w:p>
    <w:p w14:paraId="6A71E54E" w14:textId="77777777" w:rsidR="006921A6" w:rsidRPr="006921A6" w:rsidRDefault="006921A6" w:rsidP="00F76A81">
      <w:pPr>
        <w:numPr>
          <w:ilvl w:val="0"/>
          <w:numId w:val="1"/>
        </w:numPr>
        <w:pBdr>
          <w:top w:val="nil"/>
          <w:left w:val="nil"/>
          <w:bottom w:val="nil"/>
          <w:right w:val="nil"/>
          <w:between w:val="nil"/>
        </w:pBdr>
        <w:tabs>
          <w:tab w:val="left" w:pos="878"/>
          <w:tab w:val="left" w:pos="879"/>
        </w:tabs>
        <w:spacing w:before="93"/>
        <w:ind w:right="475" w:hanging="721"/>
      </w:pPr>
      <w:r>
        <w:rPr>
          <w:color w:val="000000"/>
        </w:rPr>
        <w:t>“Work Experience: It’s Not About Stuff.” Presentation (virtual) to Google Workplace R&amp;D Conference, March 2023.</w:t>
      </w:r>
      <w:r>
        <w:rPr>
          <w:color w:val="000000"/>
        </w:rPr>
        <w:br/>
      </w:r>
    </w:p>
    <w:p w14:paraId="33A4404F" w14:textId="68F22D80" w:rsidR="00F76A81" w:rsidRPr="001919E7" w:rsidRDefault="006921A6" w:rsidP="00F76A81">
      <w:pPr>
        <w:numPr>
          <w:ilvl w:val="0"/>
          <w:numId w:val="1"/>
        </w:numPr>
        <w:pBdr>
          <w:top w:val="nil"/>
          <w:left w:val="nil"/>
          <w:bottom w:val="nil"/>
          <w:right w:val="nil"/>
          <w:between w:val="nil"/>
        </w:pBdr>
        <w:tabs>
          <w:tab w:val="left" w:pos="878"/>
          <w:tab w:val="left" w:pos="879"/>
        </w:tabs>
        <w:spacing w:before="93"/>
        <w:ind w:right="475" w:hanging="721"/>
      </w:pPr>
      <w:r>
        <w:rPr>
          <w:color w:val="000000"/>
        </w:rPr>
        <w:t>“What Do Occupants Need?” Presentation (virtual) to GSA Digital, March 2023.</w:t>
      </w:r>
      <w:r w:rsidR="00F76A81">
        <w:rPr>
          <w:color w:val="000000"/>
        </w:rPr>
        <w:br/>
      </w:r>
    </w:p>
    <w:p w14:paraId="3940DA2E" w14:textId="6678D803" w:rsidR="00BB61D0" w:rsidRDefault="00705834">
      <w:pPr>
        <w:numPr>
          <w:ilvl w:val="0"/>
          <w:numId w:val="1"/>
        </w:numPr>
        <w:pBdr>
          <w:top w:val="nil"/>
          <w:left w:val="nil"/>
          <w:bottom w:val="nil"/>
          <w:right w:val="nil"/>
          <w:between w:val="nil"/>
        </w:pBdr>
        <w:tabs>
          <w:tab w:val="left" w:pos="878"/>
          <w:tab w:val="left" w:pos="879"/>
        </w:tabs>
        <w:spacing w:before="93"/>
        <w:ind w:right="475" w:hanging="721"/>
      </w:pPr>
      <w:r>
        <w:rPr>
          <w:color w:val="000000"/>
        </w:rPr>
        <w:t>“The New Built Environment: Materials, Spaces, and the Human Condition.” Occupational and Environmental Medicine, University of California San Francisco Department of Medicine, “New Jobs, Novel Technologies, and Changing Hazards at Work in the Environment” Continuing Education Program. March 2021.</w:t>
      </w:r>
      <w:r>
        <w:rPr>
          <w:color w:val="000000"/>
        </w:rPr>
        <w:br/>
      </w:r>
    </w:p>
    <w:p w14:paraId="07FEEE61"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 xml:space="preserve">"Interdisciplinary Solutions to Complex Problems: Going to Mars"  with Kathleen Mosier (TeamScape LLC, SF State University), Andrew </w:t>
      </w:r>
      <w:proofErr w:type="spellStart"/>
      <w:r>
        <w:rPr>
          <w:color w:val="000000"/>
        </w:rPr>
        <w:t>Imada</w:t>
      </w:r>
      <w:proofErr w:type="spellEnd"/>
      <w:r>
        <w:rPr>
          <w:color w:val="000000"/>
        </w:rPr>
        <w:t xml:space="preserve"> (</w:t>
      </w:r>
      <w:proofErr w:type="spellStart"/>
      <w:r>
        <w:rPr>
          <w:color w:val="000000"/>
        </w:rPr>
        <w:t>Imada</w:t>
      </w:r>
      <w:proofErr w:type="spellEnd"/>
      <w:r>
        <w:rPr>
          <w:color w:val="000000"/>
        </w:rPr>
        <w:t xml:space="preserve"> &amp; Associates), </w:t>
      </w:r>
      <w:proofErr w:type="spellStart"/>
      <w:r>
        <w:rPr>
          <w:color w:val="000000"/>
        </w:rPr>
        <w:t>Kriss</w:t>
      </w:r>
      <w:proofErr w:type="spellEnd"/>
      <w:r>
        <w:rPr>
          <w:color w:val="000000"/>
        </w:rPr>
        <w:t xml:space="preserve"> Kennedy (University of Houston), Christopher Miller (Smart Information Flow Technology). IEA Webinar. May 2020.</w:t>
      </w:r>
      <w:r>
        <w:rPr>
          <w:color w:val="000000"/>
        </w:rPr>
        <w:br/>
      </w:r>
    </w:p>
    <w:p w14:paraId="5A0BC6A5"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 xml:space="preserve">“Pandemic Urbanism: Pandemics, Work, and Workplaces.” Webinar presentation with Ed Yelin for Columbia University, hosted by Caitlin DeClercq (Columbia University) and Mohammad </w:t>
      </w:r>
      <w:proofErr w:type="spellStart"/>
      <w:r>
        <w:rPr>
          <w:color w:val="000000"/>
        </w:rPr>
        <w:t>Gharipour</w:t>
      </w:r>
      <w:proofErr w:type="spellEnd"/>
      <w:r>
        <w:rPr>
          <w:color w:val="000000"/>
        </w:rPr>
        <w:t xml:space="preserve"> (Georgia Tech University), August 2020. </w:t>
      </w:r>
      <w:hyperlink r:id="rId13">
        <w:r>
          <w:rPr>
            <w:color w:val="0000FF"/>
            <w:u w:val="single"/>
          </w:rPr>
          <w:t>https://youtu.be/_sGBmQ8KN-A</w:t>
        </w:r>
      </w:hyperlink>
      <w:r>
        <w:rPr>
          <w:color w:val="000000"/>
        </w:rPr>
        <w:br/>
      </w:r>
    </w:p>
    <w:p w14:paraId="10D085C1"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 xml:space="preserve">"Contradictions: Inclusive Design for All Generations.” Panel Presentation with Sven </w:t>
      </w:r>
      <w:proofErr w:type="spellStart"/>
      <w:r>
        <w:rPr>
          <w:color w:val="000000"/>
        </w:rPr>
        <w:t>Govaars</w:t>
      </w:r>
      <w:proofErr w:type="spellEnd"/>
      <w:r>
        <w:rPr>
          <w:color w:val="000000"/>
        </w:rPr>
        <w:t xml:space="preserve"> (Steelcase), Dean </w:t>
      </w:r>
      <w:proofErr w:type="spellStart"/>
      <w:r>
        <w:rPr>
          <w:color w:val="000000"/>
        </w:rPr>
        <w:t>Strombom</w:t>
      </w:r>
      <w:proofErr w:type="spellEnd"/>
      <w:r>
        <w:rPr>
          <w:color w:val="000000"/>
        </w:rPr>
        <w:t xml:space="preserve"> (Gensler), Scott Phillips (Salesforce), and Drew Jones (</w:t>
      </w:r>
      <w:proofErr w:type="spellStart"/>
      <w:r>
        <w:rPr>
          <w:color w:val="000000"/>
        </w:rPr>
        <w:t>OpenWork</w:t>
      </w:r>
      <w:proofErr w:type="spellEnd"/>
      <w:r>
        <w:rPr>
          <w:color w:val="000000"/>
        </w:rPr>
        <w:t xml:space="preserve"> Agency). NeoCon Conference, July 2020.  </w:t>
      </w:r>
      <w:hyperlink r:id="rId14">
        <w:r>
          <w:rPr>
            <w:color w:val="0000FF"/>
            <w:u w:val="single"/>
          </w:rPr>
          <w:t>https://youtu.be/MhAkcf-YlEk</w:t>
        </w:r>
      </w:hyperlink>
      <w:r>
        <w:rPr>
          <w:color w:val="000000"/>
        </w:rPr>
        <w:br/>
      </w:r>
    </w:p>
    <w:p w14:paraId="2AA8007A"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 xml:space="preserve">"Virtual Dialogue on Future Workplace Engagement." Verizon Post-Pandemic Research Webinar with Paul </w:t>
      </w:r>
      <w:proofErr w:type="spellStart"/>
      <w:r>
        <w:rPr>
          <w:color w:val="000000"/>
        </w:rPr>
        <w:t>Scialla</w:t>
      </w:r>
      <w:proofErr w:type="spellEnd"/>
      <w:r>
        <w:rPr>
          <w:color w:val="000000"/>
        </w:rPr>
        <w:t xml:space="preserve"> (Delos), Siobhan Barry (Gensler), Gervais Tompkin (Gensler), and Mike Taylor (The Ridge, Benchmark Hospitality). June, 2020.</w:t>
      </w:r>
      <w:r>
        <w:rPr>
          <w:color w:val="000000"/>
        </w:rPr>
        <w:br/>
      </w:r>
    </w:p>
    <w:p w14:paraId="0A27071D"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 xml:space="preserve">“Interface Adaptation Series: Implications for the Individual." Panel Presentation with Joe Connell (Perkins &amp; Will) and Oliver Heath (Oliver Heath Design). June, 2020. </w:t>
      </w:r>
      <w:hyperlink r:id="rId15">
        <w:r>
          <w:rPr>
            <w:color w:val="0000FF"/>
            <w:u w:val="single"/>
          </w:rPr>
          <w:t>https://youtu.be/Z7WNahk06EA</w:t>
        </w:r>
      </w:hyperlink>
      <w:r>
        <w:rPr>
          <w:color w:val="000000"/>
        </w:rPr>
        <w:br/>
      </w:r>
    </w:p>
    <w:p w14:paraId="16489F42"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"Future of the Practice." AIA Detroit Leadership Development Program Webinar with Don Ricker (Gensler). June 2020.</w:t>
      </w:r>
      <w:r>
        <w:rPr>
          <w:color w:val="000000"/>
        </w:rPr>
        <w:br/>
      </w:r>
    </w:p>
    <w:p w14:paraId="7B125188"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"Building a Culture of Trust in the COVID-era Workplace." Comfy Webinar with Tim Oldman (</w:t>
      </w:r>
      <w:proofErr w:type="spellStart"/>
      <w:r>
        <w:rPr>
          <w:color w:val="000000"/>
        </w:rPr>
        <w:t>Leesman</w:t>
      </w:r>
      <w:proofErr w:type="spellEnd"/>
      <w:r>
        <w:rPr>
          <w:color w:val="000000"/>
        </w:rPr>
        <w:t xml:space="preserve">), Adam Stoltz (HOK), Franziska </w:t>
      </w:r>
      <w:proofErr w:type="spellStart"/>
      <w:r>
        <w:rPr>
          <w:color w:val="000000"/>
        </w:rPr>
        <w:t>Dolak</w:t>
      </w:r>
      <w:proofErr w:type="spellEnd"/>
      <w:r>
        <w:rPr>
          <w:color w:val="000000"/>
        </w:rPr>
        <w:t xml:space="preserve"> (Siemens), and Erica Eaton (CEO, Comfy). </w:t>
      </w:r>
      <w:hyperlink r:id="rId16">
        <w:r>
          <w:rPr>
            <w:color w:val="0000FF"/>
            <w:u w:val="single"/>
          </w:rPr>
          <w:t>https://www.youtube.com/watch?v=84tIfFscotc&amp;feature=youtu.be</w:t>
        </w:r>
      </w:hyperlink>
      <w:r>
        <w:rPr>
          <w:color w:val="000000"/>
        </w:rPr>
        <w:br/>
      </w:r>
    </w:p>
    <w:p w14:paraId="08CED535"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 xml:space="preserve">"Built to Thrive: Creating the Best Workplaces for Health, Well-Being, and Productivity." IFMA Global Virtual Event Webinar with David Gray (Colliers), Kate North (Colliers), and Sally Augustin (UC Berkeley, Design </w:t>
      </w:r>
      <w:proofErr w:type="gramStart"/>
      <w:r>
        <w:rPr>
          <w:color w:val="000000"/>
        </w:rPr>
        <w:t>With</w:t>
      </w:r>
      <w:proofErr w:type="gramEnd"/>
      <w:r>
        <w:rPr>
          <w:color w:val="000000"/>
        </w:rPr>
        <w:t xml:space="preserve"> Science). May 2020. https://register.gotowebinar.com/recording/6790568826112637953</w:t>
      </w:r>
      <w:r>
        <w:rPr>
          <w:color w:val="000000"/>
        </w:rPr>
        <w:br/>
        <w:t xml:space="preserve"> </w:t>
      </w:r>
    </w:p>
    <w:p w14:paraId="01D5FD0B"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“Development of a Healthy Workplace Assessment” with C. Maslach, S.T. Innstrand, M. Christensen, and R. Wiik. Work, Stress &amp; Health Conference, Philadelphia PA, 2019.</w:t>
      </w:r>
      <w:r>
        <w:rPr>
          <w:color w:val="000000"/>
        </w:rPr>
        <w:br/>
      </w:r>
    </w:p>
    <w:p w14:paraId="0959379C"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“It Takes Partners to Create Solutions Management Wants” with K. Mosier, K.J. Kennedy, C. Miller, and A.S. Imada. Human Factors/Ergonomics Annual Conference, Seattle WA, 2019.</w:t>
      </w:r>
      <w:r>
        <w:rPr>
          <w:color w:val="000000"/>
        </w:rPr>
        <w:br/>
      </w:r>
    </w:p>
    <w:p w14:paraId="3EB72062"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 xml:space="preserve">“Successful Implementation of Wellness Programs in Small and Medium-Sized Organizations.” Taft-Hartley Benefits Annual Conference, Las Vegas NV, 2019. </w:t>
      </w:r>
      <w:r>
        <w:rPr>
          <w:color w:val="000000"/>
        </w:rPr>
        <w:br/>
      </w:r>
    </w:p>
    <w:p w14:paraId="12622FBA"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“The Future is Gen Z” with M. Jancourt. CoreNet Global Summit, Anaheim CA, 2019.</w:t>
      </w:r>
      <w:r>
        <w:rPr>
          <w:color w:val="000000"/>
        </w:rPr>
        <w:br/>
      </w:r>
    </w:p>
    <w:p w14:paraId="5BCDBED9"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“Our Next Now: Work Experiences for Continuous Learning” with M. Jancourt. EMEA CoreNet Global Summit, Amsterdam, 2019.</w:t>
      </w:r>
      <w:r>
        <w:rPr>
          <w:color w:val="000000"/>
        </w:rPr>
        <w:br/>
      </w:r>
    </w:p>
    <w:p w14:paraId="7F1F6139"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“An Integrated, Multi-Level Model of Employee Health and Well-Being. Wellness at Work Conference, Paris, 2019.</w:t>
      </w:r>
      <w:r>
        <w:rPr>
          <w:color w:val="000000"/>
        </w:rPr>
        <w:br/>
      </w:r>
    </w:p>
    <w:p w14:paraId="71E1B21A"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“Application of a Needs-Based Model of Heathy Workplaces to Wellness Program Design and Participation” with I.J.C Thibau and C. Winslow. Wellness at Work Conference, Paris, 2019.</w:t>
      </w:r>
      <w:r>
        <w:rPr>
          <w:color w:val="000000"/>
        </w:rPr>
        <w:br/>
      </w:r>
    </w:p>
    <w:p w14:paraId="7A7A8CF2"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“A Qualitative Analysis of Organizational Antecedents of Workplace Sexual Harassment” with C. Winslow. Wellness at Work, Paris, 2019.</w:t>
      </w:r>
      <w:r>
        <w:rPr>
          <w:color w:val="000000"/>
        </w:rPr>
        <w:br/>
      </w:r>
    </w:p>
    <w:p w14:paraId="4A7E29B5" w14:textId="77777777" w:rsidR="00BB61D0" w:rsidRDefault="00705834">
      <w:pPr>
        <w:numPr>
          <w:ilvl w:val="0"/>
          <w:numId w:val="1"/>
        </w:numPr>
        <w:pBdr>
          <w:top w:val="nil"/>
          <w:left w:val="nil"/>
          <w:bottom w:val="nil"/>
          <w:right w:val="nil"/>
          <w:between w:val="nil"/>
        </w:pBdr>
        <w:tabs>
          <w:tab w:val="left" w:pos="878"/>
          <w:tab w:val="left" w:pos="879"/>
        </w:tabs>
        <w:ind w:right="475" w:hanging="721"/>
      </w:pPr>
      <w:r>
        <w:rPr>
          <w:color w:val="000000"/>
        </w:rPr>
        <w:t>“The Interdisciplinary Center for Healthy Workplaces: A Different Approach?” Total Worker Health Conference, NIOSH, Washington DC, 2018.</w:t>
      </w:r>
      <w:r>
        <w:rPr>
          <w:color w:val="000000"/>
        </w:rPr>
        <w:br/>
      </w:r>
    </w:p>
    <w:p w14:paraId="6512E017"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“The Future of Gen Z.” with C. DeClercq &amp; M. Jancourt. CoreNet Global Summit. Boston, 2018.</w:t>
      </w:r>
      <w:r>
        <w:rPr>
          <w:color w:val="000000"/>
        </w:rPr>
        <w:br/>
      </w:r>
    </w:p>
    <w:p w14:paraId="202BBC4E"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“Building a Culture of Health.” Orange Telecom UC Berkeley Executive Education Program, 2018.</w:t>
      </w:r>
      <w:r>
        <w:rPr>
          <w:color w:val="000000"/>
        </w:rPr>
        <w:br/>
      </w:r>
    </w:p>
    <w:p w14:paraId="48E3D008"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 xml:space="preserve">Panel Chair: “Enhancing Worker Capability through HFE: Evidence Management Can Understand.” Human Factors/Ergonomics Annual Conference, Philadelphia PA, 2018. </w:t>
      </w:r>
      <w:r>
        <w:rPr>
          <w:color w:val="000000"/>
        </w:rPr>
        <w:br/>
      </w:r>
    </w:p>
    <w:p w14:paraId="66B0989F"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“Total Worker Health.” California Industrial Hygiene Council/SVS-American Industrial Hygiene Association Summit, Sacramento, 2018.</w:t>
      </w:r>
      <w:r>
        <w:rPr>
          <w:color w:val="000000"/>
        </w:rPr>
        <w:br/>
      </w:r>
    </w:p>
    <w:p w14:paraId="1FDC042C"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 xml:space="preserve">“How Do You Design </w:t>
      </w:r>
      <w:proofErr w:type="gramStart"/>
      <w:r>
        <w:rPr>
          <w:color w:val="000000"/>
        </w:rPr>
        <w:t>For</w:t>
      </w:r>
      <w:proofErr w:type="gramEnd"/>
      <w:r>
        <w:rPr>
          <w:color w:val="000000"/>
        </w:rPr>
        <w:t xml:space="preserve"> Wellness?” Corporate Real Estate Forum, CoreNet Global Summit, Stanford University, 2018. </w:t>
      </w:r>
      <w:r>
        <w:rPr>
          <w:color w:val="000000"/>
        </w:rPr>
        <w:br/>
      </w:r>
    </w:p>
    <w:p w14:paraId="5698E1DA"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“Expanding the Options: Alternative Ways to Measure HF/E Effectiveness.” Office Ergonomics Research Council Meeting, Chautauqua NY, 2018.</w:t>
      </w:r>
      <w:r>
        <w:rPr>
          <w:color w:val="000000"/>
        </w:rPr>
        <w:br/>
      </w:r>
    </w:p>
    <w:p w14:paraId="421D482E"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Panel Chair: “Enhancing Business Effectiveness and Worker Sustainability through HFE.” Human Factors/Ergonomics Annual Conference, Austin TX, 2017.</w:t>
      </w:r>
      <w:r>
        <w:rPr>
          <w:color w:val="000000"/>
        </w:rPr>
        <w:br/>
      </w:r>
    </w:p>
    <w:p w14:paraId="7866DA55"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“Worker Sustainability.” Health and Employment COEH Webinar, May 2017.</w:t>
      </w:r>
      <w:r>
        <w:rPr>
          <w:color w:val="000000"/>
        </w:rPr>
        <w:br/>
      </w:r>
    </w:p>
    <w:p w14:paraId="1CD2F5FA"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Symposium: “An Integrated Approach to Healthy Universities.” Work, Stress &amp; Health Conference, Minneapolis, 2017.</w:t>
      </w:r>
      <w:r>
        <w:rPr>
          <w:color w:val="000000"/>
        </w:rPr>
        <w:br/>
      </w:r>
    </w:p>
    <w:p w14:paraId="64333E7A"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“An Integrated Approach to Healthy Workplaces.” Perkins &amp; Will, 2017.</w:t>
      </w:r>
      <w:r>
        <w:rPr>
          <w:color w:val="000000"/>
        </w:rPr>
        <w:br/>
      </w:r>
    </w:p>
    <w:p w14:paraId="1CF0B32D"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“An Integrated Approach to Healthy Workplaces.” Herman Miller, 2017.</w:t>
      </w:r>
      <w:r>
        <w:rPr>
          <w:color w:val="000000"/>
        </w:rPr>
        <w:br/>
      </w:r>
    </w:p>
    <w:p w14:paraId="59168B8E"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“Designing for Health, Well-Being, and Productivity.” VMware Real Estate &amp; Workplace Training Week, Palo Alto CA, 2017.</w:t>
      </w:r>
      <w:r>
        <w:rPr>
          <w:color w:val="000000"/>
        </w:rPr>
        <w:br/>
      </w:r>
    </w:p>
    <w:p w14:paraId="50F4A7FE"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“The Role of Psychological States in Worker Well-Being.” Well-Being at Work Conference, Amsterdam, NL, 2016.</w:t>
      </w:r>
      <w:r>
        <w:rPr>
          <w:color w:val="000000"/>
        </w:rPr>
        <w:br/>
      </w:r>
    </w:p>
    <w:p w14:paraId="54DD9A35"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“The Healthy Workplace.” UC Berkeley Executive Education Program, National Council on Teacher Retirement Systems, 2016.</w:t>
      </w:r>
      <w:r>
        <w:rPr>
          <w:color w:val="000000"/>
        </w:rPr>
        <w:br/>
      </w:r>
    </w:p>
    <w:p w14:paraId="5471C269"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“Designing Environments for Well-Being: Science and Practice.” National Business Group on Health Annual Conference, Washington DC, 2016.</w:t>
      </w:r>
      <w:r>
        <w:rPr>
          <w:color w:val="000000"/>
        </w:rPr>
        <w:br/>
      </w:r>
    </w:p>
    <w:p w14:paraId="2B3C2A36"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“Healthy Workplaces: Designing for Engagement” (with G. Tompkin). CoreNet Global Summit Annual Conference, Philadelphia PA, 2016.</w:t>
      </w:r>
      <w:r>
        <w:rPr>
          <w:color w:val="000000"/>
        </w:rPr>
        <w:br/>
      </w:r>
    </w:p>
    <w:p w14:paraId="3E2C1AF5"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“Stress and Burnout in the Workplace” (with C. Maslach). CoreNet Regional Summit, Berkeley CA, 2016.</w:t>
      </w:r>
      <w:r>
        <w:rPr>
          <w:color w:val="000000"/>
        </w:rPr>
        <w:br/>
      </w:r>
    </w:p>
    <w:p w14:paraId="3D12EB77"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“Performance and Productivity.” Office Ergonomics Research Council Regional Meeting, San Francisco CA, 2016.</w:t>
      </w:r>
      <w:r>
        <w:rPr>
          <w:color w:val="000000"/>
        </w:rPr>
        <w:br/>
      </w:r>
    </w:p>
    <w:p w14:paraId="19E0127E"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“Healthy Workplaces.” American Industrial Hygiene Association Conference, Sacramento CA, 2015.</w:t>
      </w:r>
      <w:r>
        <w:rPr>
          <w:color w:val="000000"/>
        </w:rPr>
        <w:br/>
      </w:r>
    </w:p>
    <w:p w14:paraId="44323295"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“The Role of Physical and Psychological States in the Efficacy of Health and Wellness Interventions.” Work, Stress &amp; Health Conference, Atlanta GA, 2015.</w:t>
      </w:r>
      <w:r>
        <w:rPr>
          <w:color w:val="000000"/>
        </w:rPr>
        <w:br/>
      </w:r>
    </w:p>
    <w:p w14:paraId="54CB4A8E"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“Building a Culture of Engagement.” CoreNet Global Regional Conference, San Francisco CA, 2015.</w:t>
      </w:r>
      <w:r>
        <w:rPr>
          <w:color w:val="000000"/>
        </w:rPr>
        <w:br/>
      </w:r>
    </w:p>
    <w:p w14:paraId="15F80DEB"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“Well-Being, Science and Design.” CoreNet Global Summit Annual Conference, Los Angeles CA, 2015.</w:t>
      </w:r>
      <w:r>
        <w:rPr>
          <w:color w:val="000000"/>
        </w:rPr>
        <w:br/>
      </w:r>
    </w:p>
    <w:p w14:paraId="683AAC29"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 xml:space="preserve">"Innovative Strategies for Defending Federal and State Claims Involving Independent Contractor </w:t>
      </w:r>
      <w:r>
        <w:rPr>
          <w:color w:val="000000"/>
        </w:rPr>
        <w:lastRenderedPageBreak/>
        <w:t>Misclassification and Improper Labeling of Exempt/Non-Exempt Employees, and Preparing for Imminent FLSA White-Collar Exemption Regulations.” American Conference Institute, 25th Annual National Forum on Wage and Hour Claims and Class Actions, San Francisco, California, 2015.</w:t>
      </w:r>
      <w:r>
        <w:rPr>
          <w:color w:val="000000"/>
        </w:rPr>
        <w:br/>
      </w:r>
    </w:p>
    <w:p w14:paraId="2DEB9F26"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“How an Interdisciplinary View of Health and Well-Being is Greater Than the Sum of the Parts.” California Industrial Hygiene Council Conference, San Diego, 2014.</w:t>
      </w:r>
      <w:r>
        <w:rPr>
          <w:color w:val="000000"/>
        </w:rPr>
        <w:br/>
      </w:r>
    </w:p>
    <w:p w14:paraId="4345511E"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“Extending CSR to Employee Health and Well-Being.” CoreNet Global Summit Conference, Washington DC, 2014.</w:t>
      </w:r>
      <w:r>
        <w:rPr>
          <w:color w:val="000000"/>
        </w:rPr>
        <w:br/>
      </w:r>
    </w:p>
    <w:p w14:paraId="5545BD58"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“Leveraging What We Know About Healthy Workplaces.” University of Minnesota Department of Psychology, 2014.</w:t>
      </w:r>
      <w:r>
        <w:rPr>
          <w:color w:val="000000"/>
        </w:rPr>
        <w:br/>
      </w:r>
    </w:p>
    <w:p w14:paraId="6F7DC3D0"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Symposium: “Taking an Interdisciplinary View of Employee Health Protection and Promotion: A New Source of Traction.” International Symposium to Advance Total Worker Health, Bethesda MD, 2014.</w:t>
      </w:r>
      <w:r>
        <w:rPr>
          <w:color w:val="000000"/>
        </w:rPr>
        <w:br/>
      </w:r>
    </w:p>
    <w:p w14:paraId="46CE0384"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Symposium: “Creating a New Organizational Template for Healthy Workplaces: Combining Forces.” University of Sheffield Institute of Work Psychology International Conference, Sheffield England, 2014.</w:t>
      </w:r>
      <w:r>
        <w:rPr>
          <w:color w:val="000000"/>
        </w:rPr>
        <w:br/>
      </w:r>
    </w:p>
    <w:p w14:paraId="6869A9A8"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“Applying What We Know to Create Healthy Workplaces.” Well-Being at Work Conference, Copenhagen DK, 2014.</w:t>
      </w:r>
      <w:r>
        <w:rPr>
          <w:color w:val="000000"/>
        </w:rPr>
        <w:br/>
      </w:r>
    </w:p>
    <w:p w14:paraId="389E6F8B"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“Leveraging What We Know.” New Ways of Working Conference, Palo Alto CA, 2014.</w:t>
      </w:r>
      <w:r>
        <w:rPr>
          <w:color w:val="000000"/>
        </w:rPr>
        <w:br/>
      </w:r>
    </w:p>
    <w:p w14:paraId="3129F559"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“A New Organizational Template: How to Design Work and Workplaces for Employee Health and Well-Being.” XLRI School of Management, Jamshedpur, Jharkhand (India), 2014.</w:t>
      </w:r>
      <w:r>
        <w:rPr>
          <w:color w:val="000000"/>
        </w:rPr>
        <w:br/>
      </w:r>
    </w:p>
    <w:p w14:paraId="31B6269B"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 xml:space="preserve">“Why the Healthy Workplace Requires Going Beyond Ergonomics.” </w:t>
      </w:r>
      <w:proofErr w:type="spellStart"/>
      <w:r>
        <w:rPr>
          <w:color w:val="000000"/>
        </w:rPr>
        <w:t>ErgoExpo</w:t>
      </w:r>
      <w:proofErr w:type="spellEnd"/>
      <w:r>
        <w:rPr>
          <w:color w:val="000000"/>
        </w:rPr>
        <w:t xml:space="preserve"> Conference, Las Vegas NV, 2013.</w:t>
      </w:r>
      <w:r>
        <w:rPr>
          <w:color w:val="000000"/>
        </w:rPr>
        <w:br/>
      </w:r>
    </w:p>
    <w:p w14:paraId="33F3E8E4" w14:textId="77777777" w:rsidR="00BB61D0" w:rsidRDefault="00705834">
      <w:pPr>
        <w:numPr>
          <w:ilvl w:val="0"/>
          <w:numId w:val="1"/>
        </w:numPr>
        <w:pBdr>
          <w:top w:val="nil"/>
          <w:left w:val="nil"/>
          <w:bottom w:val="nil"/>
          <w:right w:val="nil"/>
          <w:between w:val="nil"/>
        </w:pBdr>
        <w:tabs>
          <w:tab w:val="left" w:pos="878"/>
          <w:tab w:val="left" w:pos="879"/>
        </w:tabs>
        <w:ind w:right="479" w:hanging="721"/>
      </w:pPr>
      <w:r>
        <w:rPr>
          <w:color w:val="000000"/>
        </w:rPr>
        <w:t>“Healthy Workplaces: The Office Can Transform Public Health While Contributing to the Bottom Line.” CoreNet Global Summit, Las Vegas NV, 2013.</w:t>
      </w:r>
    </w:p>
    <w:p w14:paraId="2F3A51D7" w14:textId="77777777" w:rsidR="00BB61D0" w:rsidRDefault="00BB61D0">
      <w:pPr>
        <w:pBdr>
          <w:top w:val="nil"/>
          <w:left w:val="nil"/>
          <w:bottom w:val="nil"/>
          <w:right w:val="nil"/>
          <w:between w:val="nil"/>
        </w:pBdr>
        <w:rPr>
          <w:color w:val="000000"/>
        </w:rPr>
      </w:pPr>
    </w:p>
    <w:p w14:paraId="6B6264DE" w14:textId="77777777" w:rsidR="00BB61D0" w:rsidRDefault="00705834">
      <w:pPr>
        <w:numPr>
          <w:ilvl w:val="0"/>
          <w:numId w:val="1"/>
        </w:numPr>
        <w:pBdr>
          <w:top w:val="nil"/>
          <w:left w:val="nil"/>
          <w:bottom w:val="nil"/>
          <w:right w:val="nil"/>
          <w:between w:val="nil"/>
        </w:pBdr>
        <w:tabs>
          <w:tab w:val="left" w:pos="879"/>
          <w:tab w:val="left" w:pos="880"/>
        </w:tabs>
        <w:ind w:right="217" w:hanging="721"/>
      </w:pPr>
      <w:r>
        <w:rPr>
          <w:color w:val="000000"/>
        </w:rPr>
        <w:t>"Working with Experts in Wage and Hour Litigation.” ABA Section of Labor and Employment Law, 5th Annual Labor and Employment Law Conference, Seattle, Washington, 2011.</w:t>
      </w:r>
    </w:p>
    <w:p w14:paraId="38C48898" w14:textId="77777777" w:rsidR="00BB61D0" w:rsidRDefault="00BB61D0">
      <w:pPr>
        <w:pBdr>
          <w:top w:val="nil"/>
          <w:left w:val="nil"/>
          <w:bottom w:val="nil"/>
          <w:right w:val="nil"/>
          <w:between w:val="nil"/>
        </w:pBdr>
        <w:spacing w:before="11"/>
        <w:rPr>
          <w:color w:val="000000"/>
        </w:rPr>
      </w:pPr>
    </w:p>
    <w:p w14:paraId="66B8F114" w14:textId="77777777" w:rsidR="00BB61D0" w:rsidRDefault="00705834">
      <w:pPr>
        <w:numPr>
          <w:ilvl w:val="0"/>
          <w:numId w:val="1"/>
        </w:numPr>
        <w:pBdr>
          <w:top w:val="nil"/>
          <w:left w:val="nil"/>
          <w:bottom w:val="nil"/>
          <w:right w:val="nil"/>
          <w:between w:val="nil"/>
        </w:pBdr>
        <w:tabs>
          <w:tab w:val="left" w:pos="879"/>
          <w:tab w:val="left" w:pos="880"/>
        </w:tabs>
        <w:ind w:right="533" w:hanging="721"/>
      </w:pPr>
      <w:r>
        <w:rPr>
          <w:color w:val="000000"/>
        </w:rPr>
        <w:t>"Cue Selection and Evaluation in Performance Appraisal." Academy of Management Association, Los Angeles, 1985.</w:t>
      </w:r>
    </w:p>
    <w:p w14:paraId="60057F81" w14:textId="77777777" w:rsidR="00BB61D0" w:rsidRDefault="00BB61D0">
      <w:pPr>
        <w:pBdr>
          <w:top w:val="nil"/>
          <w:left w:val="nil"/>
          <w:bottom w:val="nil"/>
          <w:right w:val="nil"/>
          <w:between w:val="nil"/>
        </w:pBdr>
        <w:spacing w:before="9"/>
        <w:rPr>
          <w:color w:val="000000"/>
        </w:rPr>
      </w:pPr>
    </w:p>
    <w:p w14:paraId="4DF95FA3" w14:textId="77777777" w:rsidR="00BB61D0" w:rsidRDefault="00705834">
      <w:pPr>
        <w:numPr>
          <w:ilvl w:val="0"/>
          <w:numId w:val="1"/>
        </w:numPr>
        <w:pBdr>
          <w:top w:val="nil"/>
          <w:left w:val="nil"/>
          <w:bottom w:val="nil"/>
          <w:right w:val="nil"/>
          <w:between w:val="nil"/>
        </w:pBdr>
        <w:tabs>
          <w:tab w:val="left" w:pos="879"/>
          <w:tab w:val="left" w:pos="880"/>
        </w:tabs>
        <w:spacing w:before="93"/>
        <w:ind w:right="615" w:hanging="721"/>
      </w:pPr>
      <w:r>
        <w:rPr>
          <w:color w:val="000000"/>
        </w:rPr>
        <w:t>"Performance Appraisers as Test Developers." Military Testing Association, San Antonio, TX, 1982.</w:t>
      </w:r>
    </w:p>
    <w:p w14:paraId="72D6E001" w14:textId="77777777" w:rsidR="00BB61D0" w:rsidRDefault="00BB61D0">
      <w:pPr>
        <w:pBdr>
          <w:top w:val="nil"/>
          <w:left w:val="nil"/>
          <w:bottom w:val="nil"/>
          <w:right w:val="nil"/>
          <w:between w:val="nil"/>
        </w:pBdr>
        <w:spacing w:before="11"/>
        <w:rPr>
          <w:color w:val="000000"/>
        </w:rPr>
      </w:pPr>
    </w:p>
    <w:p w14:paraId="385C86DE" w14:textId="77777777" w:rsidR="00BB61D0" w:rsidRDefault="00705834">
      <w:pPr>
        <w:numPr>
          <w:ilvl w:val="0"/>
          <w:numId w:val="1"/>
        </w:numPr>
        <w:pBdr>
          <w:top w:val="nil"/>
          <w:left w:val="nil"/>
          <w:bottom w:val="nil"/>
          <w:right w:val="nil"/>
          <w:between w:val="nil"/>
        </w:pBdr>
        <w:tabs>
          <w:tab w:val="left" w:pos="879"/>
          <w:tab w:val="left" w:pos="880"/>
        </w:tabs>
        <w:ind w:right="122" w:hanging="721"/>
      </w:pPr>
      <w:r>
        <w:rPr>
          <w:color w:val="000000"/>
        </w:rPr>
        <w:t>“Validation of IRJ as a Technique for Analyzing the Rating Process." Military Testing Association, San Antonio, Texas, 1982.</w:t>
      </w:r>
    </w:p>
    <w:p w14:paraId="50AEB9E8" w14:textId="77777777" w:rsidR="00BB61D0" w:rsidRDefault="00BB61D0">
      <w:pPr>
        <w:pBdr>
          <w:top w:val="nil"/>
          <w:left w:val="nil"/>
          <w:bottom w:val="nil"/>
          <w:right w:val="nil"/>
          <w:between w:val="nil"/>
        </w:pBdr>
        <w:rPr>
          <w:color w:val="000000"/>
        </w:rPr>
      </w:pPr>
    </w:p>
    <w:p w14:paraId="5A1EC927" w14:textId="77777777" w:rsidR="00BB61D0" w:rsidRDefault="00705834">
      <w:pPr>
        <w:numPr>
          <w:ilvl w:val="0"/>
          <w:numId w:val="1"/>
        </w:numPr>
        <w:pBdr>
          <w:top w:val="nil"/>
          <w:left w:val="nil"/>
          <w:bottom w:val="nil"/>
          <w:right w:val="nil"/>
          <w:between w:val="nil"/>
        </w:pBdr>
        <w:tabs>
          <w:tab w:val="left" w:pos="879"/>
          <w:tab w:val="left" w:pos="880"/>
        </w:tabs>
        <w:ind w:right="1345" w:hanging="721"/>
      </w:pPr>
      <w:r>
        <w:rPr>
          <w:color w:val="000000"/>
        </w:rPr>
        <w:t>"IRJ: A New Technique for Measuring the Performance Rating Process." Military Testing Association, Toronto, 1980.</w:t>
      </w:r>
    </w:p>
    <w:p w14:paraId="6A17CF22" w14:textId="77777777" w:rsidR="00BB61D0" w:rsidRDefault="00BB61D0">
      <w:pPr>
        <w:pBdr>
          <w:top w:val="nil"/>
          <w:left w:val="nil"/>
          <w:bottom w:val="nil"/>
          <w:right w:val="nil"/>
          <w:between w:val="nil"/>
        </w:pBdr>
        <w:spacing w:before="1"/>
        <w:rPr>
          <w:color w:val="000000"/>
        </w:rPr>
      </w:pPr>
    </w:p>
    <w:p w14:paraId="2E722FC2" w14:textId="77777777" w:rsidR="00BB61D0" w:rsidRDefault="00705834">
      <w:pPr>
        <w:numPr>
          <w:ilvl w:val="0"/>
          <w:numId w:val="1"/>
        </w:numPr>
        <w:pBdr>
          <w:top w:val="nil"/>
          <w:left w:val="nil"/>
          <w:bottom w:val="nil"/>
          <w:right w:val="nil"/>
          <w:between w:val="nil"/>
        </w:pBdr>
        <w:tabs>
          <w:tab w:val="left" w:pos="879"/>
          <w:tab w:val="left" w:pos="880"/>
        </w:tabs>
        <w:ind w:right="377" w:hanging="721"/>
      </w:pPr>
      <w:r>
        <w:rPr>
          <w:color w:val="000000"/>
        </w:rPr>
        <w:t xml:space="preserve">"An Experimental Study of Rating Process: Correlates of Rating Behavior." Western Psychological </w:t>
      </w:r>
      <w:r>
        <w:rPr>
          <w:color w:val="000000"/>
        </w:rPr>
        <w:lastRenderedPageBreak/>
        <w:t>Association, San Diego, 1979.</w:t>
      </w:r>
    </w:p>
    <w:p w14:paraId="6D9EE83C" w14:textId="77777777" w:rsidR="00BB61D0" w:rsidRDefault="00BB61D0">
      <w:pPr>
        <w:pBdr>
          <w:top w:val="nil"/>
          <w:left w:val="nil"/>
          <w:bottom w:val="nil"/>
          <w:right w:val="nil"/>
          <w:between w:val="nil"/>
        </w:pBdr>
        <w:rPr>
          <w:color w:val="000000"/>
        </w:rPr>
      </w:pPr>
    </w:p>
    <w:p w14:paraId="04403FEF" w14:textId="77777777" w:rsidR="00BB61D0" w:rsidRDefault="00705834">
      <w:pPr>
        <w:pStyle w:val="Heading1"/>
        <w:spacing w:before="229"/>
        <w:ind w:firstLine="160"/>
        <w:rPr>
          <w:b w:val="0"/>
          <w:sz w:val="22"/>
          <w:szCs w:val="22"/>
        </w:rPr>
      </w:pPr>
      <w:r>
        <w:rPr>
          <w:sz w:val="22"/>
          <w:szCs w:val="22"/>
          <w:u w:val="single"/>
        </w:rPr>
        <w:t xml:space="preserve">MEMBERSHIPS </w:t>
      </w:r>
      <w:r>
        <w:rPr>
          <w:b w:val="0"/>
          <w:sz w:val="22"/>
          <w:szCs w:val="22"/>
          <w:u w:val="single"/>
        </w:rPr>
        <w:t>(current and former)</w:t>
      </w:r>
    </w:p>
    <w:p w14:paraId="2FE16A4C" w14:textId="77777777" w:rsidR="00BB61D0" w:rsidRDefault="00BB61D0">
      <w:pPr>
        <w:pBdr>
          <w:top w:val="nil"/>
          <w:left w:val="nil"/>
          <w:bottom w:val="nil"/>
          <w:right w:val="nil"/>
          <w:between w:val="nil"/>
        </w:pBdr>
        <w:spacing w:before="11"/>
        <w:rPr>
          <w:b/>
          <w:color w:val="000000"/>
        </w:rPr>
      </w:pPr>
    </w:p>
    <w:p w14:paraId="75B7C178" w14:textId="77777777" w:rsidR="00BB61D0" w:rsidRDefault="00705834">
      <w:pPr>
        <w:pBdr>
          <w:top w:val="nil"/>
          <w:left w:val="nil"/>
          <w:bottom w:val="nil"/>
          <w:right w:val="nil"/>
          <w:between w:val="nil"/>
        </w:pBdr>
        <w:ind w:left="878"/>
        <w:rPr>
          <w:color w:val="000000"/>
        </w:rPr>
      </w:pPr>
      <w:r>
        <w:rPr>
          <w:color w:val="000000"/>
        </w:rPr>
        <w:t xml:space="preserve">Total Worker Health® Affiliate </w:t>
      </w:r>
    </w:p>
    <w:p w14:paraId="25860CF6" w14:textId="77777777" w:rsidR="00BB61D0" w:rsidRDefault="00705834">
      <w:pPr>
        <w:pBdr>
          <w:top w:val="nil"/>
          <w:left w:val="nil"/>
          <w:bottom w:val="nil"/>
          <w:right w:val="nil"/>
          <w:between w:val="nil"/>
        </w:pBdr>
        <w:ind w:left="878"/>
        <w:rPr>
          <w:color w:val="000000"/>
        </w:rPr>
      </w:pPr>
      <w:r>
        <w:rPr>
          <w:color w:val="000000"/>
        </w:rPr>
        <w:t xml:space="preserve">American Psychological Association </w:t>
      </w:r>
    </w:p>
    <w:p w14:paraId="22ABF04B" w14:textId="77777777" w:rsidR="00BB61D0" w:rsidRDefault="00705834">
      <w:pPr>
        <w:pBdr>
          <w:top w:val="nil"/>
          <w:left w:val="nil"/>
          <w:bottom w:val="nil"/>
          <w:right w:val="nil"/>
          <w:between w:val="nil"/>
        </w:pBdr>
        <w:ind w:left="878" w:right="4169"/>
        <w:rPr>
          <w:color w:val="000000"/>
        </w:rPr>
      </w:pPr>
      <w:r>
        <w:rPr>
          <w:color w:val="000000"/>
        </w:rPr>
        <w:t xml:space="preserve">Society for Industrial and Organizational Psychology Academy of Management </w:t>
      </w:r>
    </w:p>
    <w:p w14:paraId="392E2631" w14:textId="77777777" w:rsidR="00BB61D0" w:rsidRDefault="00705834">
      <w:pPr>
        <w:pBdr>
          <w:top w:val="nil"/>
          <w:left w:val="nil"/>
          <w:bottom w:val="nil"/>
          <w:right w:val="nil"/>
          <w:between w:val="nil"/>
        </w:pBdr>
        <w:ind w:left="878" w:right="5195"/>
        <w:rPr>
          <w:color w:val="000000"/>
        </w:rPr>
      </w:pPr>
      <w:r>
        <w:rPr>
          <w:color w:val="000000"/>
        </w:rPr>
        <w:t xml:space="preserve">Northern California Human Resources Association Society for Human Resource Management </w:t>
      </w:r>
    </w:p>
    <w:p w14:paraId="3A7C0170" w14:textId="77777777" w:rsidR="00BB61D0" w:rsidRDefault="00705834">
      <w:pPr>
        <w:pBdr>
          <w:top w:val="nil"/>
          <w:left w:val="nil"/>
          <w:bottom w:val="nil"/>
          <w:right w:val="nil"/>
          <w:between w:val="nil"/>
        </w:pBdr>
        <w:ind w:left="878" w:right="5195"/>
        <w:rPr>
          <w:color w:val="000000"/>
        </w:rPr>
      </w:pPr>
      <w:r>
        <w:rPr>
          <w:color w:val="000000"/>
        </w:rPr>
        <w:t>Human Resource Planning Society</w:t>
      </w:r>
    </w:p>
    <w:p w14:paraId="42500525" w14:textId="77777777" w:rsidR="00BB61D0" w:rsidRDefault="00BB61D0">
      <w:pPr>
        <w:pBdr>
          <w:top w:val="nil"/>
          <w:left w:val="nil"/>
          <w:bottom w:val="nil"/>
          <w:right w:val="nil"/>
          <w:between w:val="nil"/>
        </w:pBdr>
        <w:rPr>
          <w:color w:val="000000"/>
        </w:rPr>
      </w:pPr>
    </w:p>
    <w:p w14:paraId="12E24605" w14:textId="77777777" w:rsidR="00BB61D0" w:rsidRDefault="00705834">
      <w:pPr>
        <w:pStyle w:val="Heading1"/>
        <w:ind w:firstLine="160"/>
        <w:rPr>
          <w:sz w:val="22"/>
          <w:szCs w:val="22"/>
        </w:rPr>
      </w:pPr>
      <w:r>
        <w:rPr>
          <w:sz w:val="22"/>
          <w:szCs w:val="22"/>
          <w:u w:val="single"/>
        </w:rPr>
        <w:t>INVITED ADDRESSES</w:t>
      </w:r>
    </w:p>
    <w:p w14:paraId="0DA4DEAC" w14:textId="77777777" w:rsidR="00BB61D0" w:rsidRDefault="00BB61D0">
      <w:pPr>
        <w:pBdr>
          <w:top w:val="nil"/>
          <w:left w:val="nil"/>
          <w:bottom w:val="nil"/>
          <w:right w:val="nil"/>
          <w:between w:val="nil"/>
        </w:pBdr>
        <w:spacing w:before="7"/>
        <w:rPr>
          <w:b/>
          <w:color w:val="000000"/>
        </w:rPr>
      </w:pPr>
    </w:p>
    <w:tbl>
      <w:tblPr>
        <w:tblStyle w:val="1"/>
        <w:tblW w:w="10856" w:type="dxa"/>
        <w:tblInd w:w="110" w:type="dxa"/>
        <w:tblLayout w:type="fixed"/>
        <w:tblLook w:val="0000" w:firstRow="0" w:lastRow="0" w:firstColumn="0" w:lastColumn="0" w:noHBand="0" w:noVBand="0"/>
      </w:tblPr>
      <w:tblGrid>
        <w:gridCol w:w="1019"/>
        <w:gridCol w:w="9794"/>
        <w:gridCol w:w="43"/>
      </w:tblGrid>
      <w:tr w:rsidR="00BB61D0" w14:paraId="57982377" w14:textId="77777777">
        <w:trPr>
          <w:trHeight w:val="921"/>
        </w:trPr>
        <w:tc>
          <w:tcPr>
            <w:tcW w:w="1019" w:type="dxa"/>
          </w:tcPr>
          <w:p w14:paraId="08FF3073" w14:textId="77777777" w:rsidR="00BB61D0" w:rsidRDefault="00705834">
            <w:pPr>
              <w:pBdr>
                <w:top w:val="nil"/>
                <w:left w:val="nil"/>
                <w:bottom w:val="nil"/>
                <w:right w:val="nil"/>
                <w:between w:val="nil"/>
              </w:pBdr>
              <w:jc w:val="both"/>
              <w:rPr>
                <w:color w:val="000000"/>
              </w:rPr>
            </w:pPr>
            <w:r>
              <w:rPr>
                <w:color w:val="000000"/>
              </w:rPr>
              <w:t>2018</w:t>
            </w:r>
          </w:p>
          <w:p w14:paraId="40F25596" w14:textId="77777777" w:rsidR="00BB61D0" w:rsidRDefault="00BB61D0">
            <w:pPr>
              <w:pBdr>
                <w:top w:val="nil"/>
                <w:left w:val="nil"/>
                <w:bottom w:val="nil"/>
                <w:right w:val="nil"/>
                <w:between w:val="nil"/>
              </w:pBdr>
              <w:jc w:val="both"/>
              <w:rPr>
                <w:color w:val="000000"/>
              </w:rPr>
            </w:pPr>
          </w:p>
          <w:p w14:paraId="2BCA42F8" w14:textId="77777777" w:rsidR="00BB61D0" w:rsidRDefault="00BB61D0">
            <w:pPr>
              <w:pBdr>
                <w:top w:val="nil"/>
                <w:left w:val="nil"/>
                <w:bottom w:val="nil"/>
                <w:right w:val="nil"/>
                <w:between w:val="nil"/>
              </w:pBdr>
              <w:jc w:val="both"/>
              <w:rPr>
                <w:color w:val="000000"/>
              </w:rPr>
            </w:pPr>
          </w:p>
          <w:p w14:paraId="0977F804" w14:textId="77777777" w:rsidR="00BB61D0" w:rsidRDefault="00705834">
            <w:pPr>
              <w:pBdr>
                <w:top w:val="nil"/>
                <w:left w:val="nil"/>
                <w:bottom w:val="nil"/>
                <w:right w:val="nil"/>
                <w:between w:val="nil"/>
              </w:pBdr>
              <w:jc w:val="both"/>
              <w:rPr>
                <w:color w:val="000000"/>
              </w:rPr>
            </w:pPr>
            <w:r>
              <w:rPr>
                <w:color w:val="000000"/>
              </w:rPr>
              <w:t>2017</w:t>
            </w:r>
          </w:p>
          <w:p w14:paraId="5A7275B6" w14:textId="77777777" w:rsidR="00BB61D0" w:rsidRDefault="00BB61D0">
            <w:pPr>
              <w:pBdr>
                <w:top w:val="nil"/>
                <w:left w:val="nil"/>
                <w:bottom w:val="nil"/>
                <w:right w:val="nil"/>
                <w:between w:val="nil"/>
              </w:pBdr>
              <w:ind w:left="50"/>
              <w:jc w:val="both"/>
              <w:rPr>
                <w:color w:val="000000"/>
              </w:rPr>
            </w:pPr>
          </w:p>
          <w:p w14:paraId="741AB329" w14:textId="77777777" w:rsidR="00BB61D0" w:rsidRDefault="00BB61D0">
            <w:pPr>
              <w:pBdr>
                <w:top w:val="nil"/>
                <w:left w:val="nil"/>
                <w:bottom w:val="nil"/>
                <w:right w:val="nil"/>
                <w:between w:val="nil"/>
              </w:pBdr>
              <w:ind w:left="50"/>
              <w:jc w:val="both"/>
              <w:rPr>
                <w:color w:val="000000"/>
              </w:rPr>
            </w:pPr>
          </w:p>
          <w:p w14:paraId="3F582940" w14:textId="77777777" w:rsidR="00BB61D0" w:rsidRDefault="00705834">
            <w:pPr>
              <w:pBdr>
                <w:top w:val="nil"/>
                <w:left w:val="nil"/>
                <w:bottom w:val="nil"/>
                <w:right w:val="nil"/>
                <w:between w:val="nil"/>
              </w:pBdr>
              <w:jc w:val="both"/>
              <w:rPr>
                <w:color w:val="000000"/>
              </w:rPr>
            </w:pPr>
            <w:r>
              <w:rPr>
                <w:color w:val="000000"/>
              </w:rPr>
              <w:t>2013</w:t>
            </w:r>
          </w:p>
        </w:tc>
        <w:tc>
          <w:tcPr>
            <w:tcW w:w="9837" w:type="dxa"/>
            <w:gridSpan w:val="2"/>
          </w:tcPr>
          <w:p w14:paraId="343351BF" w14:textId="77777777" w:rsidR="00BB61D0" w:rsidRDefault="00705834">
            <w:pPr>
              <w:pBdr>
                <w:top w:val="nil"/>
                <w:left w:val="nil"/>
                <w:bottom w:val="nil"/>
                <w:right w:val="nil"/>
                <w:between w:val="nil"/>
              </w:pBdr>
              <w:ind w:left="470" w:hanging="1"/>
              <w:rPr>
                <w:color w:val="000000"/>
              </w:rPr>
            </w:pPr>
            <w:r>
              <w:rPr>
                <w:color w:val="000000"/>
              </w:rPr>
              <w:t>American Psychological Association Annual Convention: “Increasing Adoption Rates of and Participation in Company Wellness Programs.” San Francisco, CA.</w:t>
            </w:r>
          </w:p>
          <w:p w14:paraId="2FD3C988" w14:textId="77777777" w:rsidR="00BB61D0" w:rsidRDefault="00BB61D0">
            <w:pPr>
              <w:pBdr>
                <w:top w:val="nil"/>
                <w:left w:val="nil"/>
                <w:bottom w:val="nil"/>
                <w:right w:val="nil"/>
                <w:between w:val="nil"/>
              </w:pBdr>
              <w:ind w:left="470" w:hanging="1"/>
              <w:rPr>
                <w:color w:val="000000"/>
              </w:rPr>
            </w:pPr>
          </w:p>
          <w:p w14:paraId="6AE72246" w14:textId="77777777" w:rsidR="00BB61D0" w:rsidRDefault="00705834">
            <w:pPr>
              <w:pBdr>
                <w:top w:val="nil"/>
                <w:left w:val="nil"/>
                <w:bottom w:val="nil"/>
                <w:right w:val="nil"/>
                <w:between w:val="nil"/>
              </w:pBdr>
              <w:ind w:left="470" w:hanging="1"/>
              <w:rPr>
                <w:color w:val="000000"/>
              </w:rPr>
            </w:pPr>
            <w:r>
              <w:rPr>
                <w:color w:val="000000"/>
              </w:rPr>
              <w:t>Xavier University Masters’ Program in Sustainability: “Worker Sustainability.” Bhubaneswar, Orissa (India).</w:t>
            </w:r>
          </w:p>
          <w:p w14:paraId="401AB64A" w14:textId="77777777" w:rsidR="00BB61D0" w:rsidRDefault="00BB61D0">
            <w:pPr>
              <w:pBdr>
                <w:top w:val="nil"/>
                <w:left w:val="nil"/>
                <w:bottom w:val="nil"/>
                <w:right w:val="nil"/>
                <w:between w:val="nil"/>
              </w:pBdr>
              <w:ind w:left="470" w:hanging="1"/>
              <w:rPr>
                <w:color w:val="000000"/>
              </w:rPr>
            </w:pPr>
          </w:p>
          <w:p w14:paraId="5BD00D39" w14:textId="77777777" w:rsidR="00BB61D0" w:rsidRDefault="00705834">
            <w:pPr>
              <w:pBdr>
                <w:top w:val="nil"/>
                <w:left w:val="nil"/>
                <w:bottom w:val="nil"/>
                <w:right w:val="nil"/>
                <w:between w:val="nil"/>
              </w:pBdr>
              <w:ind w:left="470" w:hanging="1"/>
              <w:rPr>
                <w:color w:val="000000"/>
              </w:rPr>
            </w:pPr>
            <w:r>
              <w:rPr>
                <w:color w:val="000000"/>
              </w:rPr>
              <w:t>Australian Psychological Society Conference Keynote Address: “The New Organizational Template: How to Design Work and Workplaces for Employee Health and Well-Being.” Perth, Australia.</w:t>
            </w:r>
            <w:r>
              <w:rPr>
                <w:color w:val="000000"/>
              </w:rPr>
              <w:br/>
            </w:r>
          </w:p>
        </w:tc>
      </w:tr>
      <w:tr w:rsidR="00BB61D0" w14:paraId="522BEF5B" w14:textId="77777777">
        <w:trPr>
          <w:trHeight w:val="793"/>
        </w:trPr>
        <w:tc>
          <w:tcPr>
            <w:tcW w:w="1019" w:type="dxa"/>
          </w:tcPr>
          <w:p w14:paraId="02956B52" w14:textId="77777777" w:rsidR="00BB61D0" w:rsidRDefault="00705834">
            <w:pPr>
              <w:pBdr>
                <w:top w:val="nil"/>
                <w:left w:val="nil"/>
                <w:bottom w:val="nil"/>
                <w:right w:val="nil"/>
                <w:between w:val="nil"/>
              </w:pBdr>
              <w:spacing w:before="128"/>
              <w:ind w:left="50"/>
              <w:jc w:val="both"/>
              <w:rPr>
                <w:color w:val="000000"/>
              </w:rPr>
            </w:pPr>
            <w:r>
              <w:rPr>
                <w:color w:val="000000"/>
              </w:rPr>
              <w:t>2013</w:t>
            </w:r>
          </w:p>
        </w:tc>
        <w:tc>
          <w:tcPr>
            <w:tcW w:w="9837" w:type="dxa"/>
            <w:gridSpan w:val="2"/>
          </w:tcPr>
          <w:p w14:paraId="3942C929" w14:textId="77777777" w:rsidR="00BB61D0" w:rsidRDefault="00705834">
            <w:pPr>
              <w:pBdr>
                <w:top w:val="nil"/>
                <w:left w:val="nil"/>
                <w:bottom w:val="nil"/>
                <w:right w:val="nil"/>
                <w:between w:val="nil"/>
              </w:pBdr>
              <w:spacing w:before="128"/>
              <w:ind w:left="470" w:hanging="1"/>
              <w:rPr>
                <w:color w:val="000000"/>
              </w:rPr>
            </w:pPr>
            <w:r>
              <w:rPr>
                <w:color w:val="000000"/>
              </w:rPr>
              <w:t>Conference Workshop: “Applying What We Know to Create Healthy Workplaces.” Australian Psychological Society Conference, Perth, Australia.</w:t>
            </w:r>
          </w:p>
        </w:tc>
      </w:tr>
      <w:tr w:rsidR="00BB61D0" w14:paraId="7543F38D" w14:textId="77777777">
        <w:trPr>
          <w:trHeight w:val="793"/>
        </w:trPr>
        <w:tc>
          <w:tcPr>
            <w:tcW w:w="1019" w:type="dxa"/>
          </w:tcPr>
          <w:p w14:paraId="7A8A4F25" w14:textId="77777777" w:rsidR="00BB61D0" w:rsidRDefault="00705834">
            <w:pPr>
              <w:pBdr>
                <w:top w:val="nil"/>
                <w:left w:val="nil"/>
                <w:bottom w:val="nil"/>
                <w:right w:val="nil"/>
                <w:between w:val="nil"/>
              </w:pBdr>
              <w:spacing w:before="128"/>
              <w:ind w:left="50"/>
              <w:jc w:val="both"/>
              <w:rPr>
                <w:color w:val="000000"/>
              </w:rPr>
            </w:pPr>
            <w:r>
              <w:rPr>
                <w:color w:val="000000"/>
              </w:rPr>
              <w:t>2010</w:t>
            </w:r>
          </w:p>
        </w:tc>
        <w:tc>
          <w:tcPr>
            <w:tcW w:w="9837" w:type="dxa"/>
            <w:gridSpan w:val="2"/>
          </w:tcPr>
          <w:p w14:paraId="270B3D86" w14:textId="77777777" w:rsidR="00BB61D0" w:rsidRDefault="00705834">
            <w:pPr>
              <w:pBdr>
                <w:top w:val="nil"/>
                <w:left w:val="nil"/>
                <w:bottom w:val="nil"/>
                <w:right w:val="nil"/>
                <w:between w:val="nil"/>
              </w:pBdr>
              <w:spacing w:before="128"/>
              <w:ind w:left="470" w:hanging="1"/>
              <w:rPr>
                <w:color w:val="000000"/>
              </w:rPr>
            </w:pPr>
            <w:r>
              <w:rPr>
                <w:color w:val="000000"/>
              </w:rPr>
              <w:t>2010 IO-OB Graduate Student Conference: “Making a Difference in People’s Lives: Wage and Hour Job Studies.” Houston, TX.</w:t>
            </w:r>
          </w:p>
        </w:tc>
      </w:tr>
      <w:tr w:rsidR="00BB61D0" w14:paraId="426FF79D" w14:textId="77777777">
        <w:trPr>
          <w:trHeight w:val="793"/>
        </w:trPr>
        <w:tc>
          <w:tcPr>
            <w:tcW w:w="1019" w:type="dxa"/>
          </w:tcPr>
          <w:p w14:paraId="4AE35910" w14:textId="77777777" w:rsidR="00BB61D0" w:rsidRDefault="00705834">
            <w:pPr>
              <w:pBdr>
                <w:top w:val="nil"/>
                <w:left w:val="nil"/>
                <w:bottom w:val="nil"/>
                <w:right w:val="nil"/>
                <w:between w:val="nil"/>
              </w:pBdr>
              <w:spacing w:before="128"/>
              <w:ind w:left="50"/>
              <w:jc w:val="both"/>
              <w:rPr>
                <w:color w:val="000000"/>
              </w:rPr>
            </w:pPr>
            <w:r>
              <w:rPr>
                <w:color w:val="000000"/>
              </w:rPr>
              <w:t>2004</w:t>
            </w:r>
          </w:p>
        </w:tc>
        <w:tc>
          <w:tcPr>
            <w:tcW w:w="9837" w:type="dxa"/>
            <w:gridSpan w:val="2"/>
          </w:tcPr>
          <w:p w14:paraId="0EDCA9EF" w14:textId="77777777" w:rsidR="00BB61D0" w:rsidRDefault="00705834">
            <w:pPr>
              <w:pBdr>
                <w:top w:val="nil"/>
                <w:left w:val="nil"/>
                <w:bottom w:val="nil"/>
                <w:right w:val="nil"/>
                <w:between w:val="nil"/>
              </w:pBdr>
              <w:spacing w:before="128"/>
              <w:ind w:left="470" w:hanging="1"/>
              <w:rPr>
                <w:color w:val="000000"/>
              </w:rPr>
            </w:pPr>
            <w:r>
              <w:rPr>
                <w:color w:val="000000"/>
              </w:rPr>
              <w:t>IBM Faculty Summit: “Managing the Extended Enterprise: An Organizational View.” New York, NY.</w:t>
            </w:r>
          </w:p>
        </w:tc>
      </w:tr>
      <w:tr w:rsidR="00BB61D0" w14:paraId="6D07C8D4" w14:textId="77777777">
        <w:trPr>
          <w:trHeight w:val="793"/>
        </w:trPr>
        <w:tc>
          <w:tcPr>
            <w:tcW w:w="1019" w:type="dxa"/>
          </w:tcPr>
          <w:p w14:paraId="5C7B07F1" w14:textId="77777777" w:rsidR="00BB61D0" w:rsidRDefault="00705834">
            <w:pPr>
              <w:pBdr>
                <w:top w:val="nil"/>
                <w:left w:val="nil"/>
                <w:bottom w:val="nil"/>
                <w:right w:val="nil"/>
                <w:between w:val="nil"/>
              </w:pBdr>
              <w:spacing w:before="128"/>
              <w:ind w:left="50"/>
              <w:jc w:val="both"/>
              <w:rPr>
                <w:color w:val="000000"/>
              </w:rPr>
            </w:pPr>
            <w:r>
              <w:rPr>
                <w:color w:val="000000"/>
              </w:rPr>
              <w:t>2000</w:t>
            </w:r>
          </w:p>
        </w:tc>
        <w:tc>
          <w:tcPr>
            <w:tcW w:w="9837" w:type="dxa"/>
            <w:gridSpan w:val="2"/>
          </w:tcPr>
          <w:p w14:paraId="76EC9472" w14:textId="77777777" w:rsidR="00BB61D0" w:rsidRDefault="00705834">
            <w:pPr>
              <w:pBdr>
                <w:top w:val="nil"/>
                <w:left w:val="nil"/>
                <w:bottom w:val="nil"/>
                <w:right w:val="nil"/>
                <w:between w:val="nil"/>
              </w:pBdr>
              <w:spacing w:before="128"/>
              <w:ind w:left="470" w:hanging="1"/>
              <w:rPr>
                <w:color w:val="000000"/>
              </w:rPr>
            </w:pPr>
            <w:proofErr w:type="spellStart"/>
            <w:r>
              <w:rPr>
                <w:color w:val="000000"/>
              </w:rPr>
              <w:t>iQuantic</w:t>
            </w:r>
            <w:proofErr w:type="spellEnd"/>
            <w:r>
              <w:rPr>
                <w:color w:val="000000"/>
              </w:rPr>
              <w:t xml:space="preserve"> Annual Conference: Taking Stock: The Future of Stock Options Conference: “Equity Under a Microscope: Governance from Academic Perspectives.” San Jose, CA</w:t>
            </w:r>
          </w:p>
        </w:tc>
      </w:tr>
      <w:tr w:rsidR="00BB61D0" w14:paraId="6A150807" w14:textId="77777777">
        <w:trPr>
          <w:trHeight w:val="793"/>
        </w:trPr>
        <w:tc>
          <w:tcPr>
            <w:tcW w:w="1019" w:type="dxa"/>
          </w:tcPr>
          <w:p w14:paraId="5EB0711D" w14:textId="77777777" w:rsidR="00BB61D0" w:rsidRDefault="00705834">
            <w:pPr>
              <w:pBdr>
                <w:top w:val="nil"/>
                <w:left w:val="nil"/>
                <w:bottom w:val="nil"/>
                <w:right w:val="nil"/>
                <w:between w:val="nil"/>
              </w:pBdr>
              <w:spacing w:before="128"/>
              <w:ind w:left="50"/>
              <w:jc w:val="both"/>
              <w:rPr>
                <w:color w:val="000000"/>
              </w:rPr>
            </w:pPr>
            <w:r>
              <w:rPr>
                <w:color w:val="000000"/>
              </w:rPr>
              <w:t>1997</w:t>
            </w:r>
          </w:p>
        </w:tc>
        <w:tc>
          <w:tcPr>
            <w:tcW w:w="9837" w:type="dxa"/>
            <w:gridSpan w:val="2"/>
          </w:tcPr>
          <w:p w14:paraId="31F0485E" w14:textId="77777777" w:rsidR="00BB61D0" w:rsidRDefault="00705834">
            <w:pPr>
              <w:pBdr>
                <w:top w:val="nil"/>
                <w:left w:val="nil"/>
                <w:bottom w:val="nil"/>
                <w:right w:val="nil"/>
                <w:between w:val="nil"/>
              </w:pBdr>
              <w:spacing w:before="128"/>
              <w:ind w:left="470"/>
              <w:rPr>
                <w:color w:val="000000"/>
              </w:rPr>
            </w:pPr>
            <w:r>
              <w:rPr>
                <w:color w:val="000000"/>
              </w:rPr>
              <w:t>The New Zealand Psychological Society Industrial/Organizational Psychology Conference: “Performance Management in the 21st Century.”</w:t>
            </w:r>
          </w:p>
        </w:tc>
      </w:tr>
      <w:tr w:rsidR="00BB61D0" w14:paraId="6A807DA6" w14:textId="77777777">
        <w:trPr>
          <w:trHeight w:val="393"/>
        </w:trPr>
        <w:tc>
          <w:tcPr>
            <w:tcW w:w="1019" w:type="dxa"/>
          </w:tcPr>
          <w:p w14:paraId="43E1D221" w14:textId="77777777" w:rsidR="00BB61D0" w:rsidRDefault="00705834">
            <w:pPr>
              <w:pBdr>
                <w:top w:val="nil"/>
                <w:left w:val="nil"/>
                <w:bottom w:val="nil"/>
                <w:right w:val="nil"/>
                <w:between w:val="nil"/>
              </w:pBdr>
              <w:spacing w:before="128"/>
              <w:ind w:left="50"/>
              <w:jc w:val="both"/>
              <w:rPr>
                <w:color w:val="000000"/>
              </w:rPr>
            </w:pPr>
            <w:r>
              <w:rPr>
                <w:color w:val="000000"/>
              </w:rPr>
              <w:t>1997</w:t>
            </w:r>
          </w:p>
        </w:tc>
        <w:tc>
          <w:tcPr>
            <w:tcW w:w="9837" w:type="dxa"/>
            <w:gridSpan w:val="2"/>
          </w:tcPr>
          <w:p w14:paraId="494710CF" w14:textId="77777777" w:rsidR="00BB61D0" w:rsidRDefault="00705834">
            <w:pPr>
              <w:pBdr>
                <w:top w:val="nil"/>
                <w:left w:val="nil"/>
                <w:bottom w:val="nil"/>
                <w:right w:val="nil"/>
                <w:between w:val="nil"/>
              </w:pBdr>
              <w:spacing w:before="128"/>
              <w:ind w:left="470"/>
              <w:rPr>
                <w:color w:val="000000"/>
              </w:rPr>
            </w:pPr>
            <w:r>
              <w:rPr>
                <w:color w:val="000000"/>
              </w:rPr>
              <w:t>Workshop of the Academy of Social Sciences of Australia: “Issues in Training.”</w:t>
            </w:r>
          </w:p>
          <w:p w14:paraId="465CA05A" w14:textId="77777777" w:rsidR="00BB61D0" w:rsidRDefault="00BB61D0">
            <w:pPr>
              <w:pBdr>
                <w:top w:val="nil"/>
                <w:left w:val="nil"/>
                <w:bottom w:val="nil"/>
                <w:right w:val="nil"/>
                <w:between w:val="nil"/>
              </w:pBdr>
              <w:ind w:left="470"/>
              <w:rPr>
                <w:color w:val="000000"/>
              </w:rPr>
            </w:pPr>
          </w:p>
        </w:tc>
      </w:tr>
      <w:tr w:rsidR="00BB61D0" w14:paraId="1F87578B" w14:textId="77777777">
        <w:trPr>
          <w:gridAfter w:val="1"/>
          <w:wAfter w:w="43" w:type="dxa"/>
          <w:trHeight w:val="657"/>
        </w:trPr>
        <w:tc>
          <w:tcPr>
            <w:tcW w:w="1019" w:type="dxa"/>
          </w:tcPr>
          <w:p w14:paraId="5E614B27" w14:textId="77777777" w:rsidR="00BB61D0" w:rsidRDefault="00705834">
            <w:pPr>
              <w:pBdr>
                <w:top w:val="nil"/>
                <w:left w:val="nil"/>
                <w:bottom w:val="nil"/>
                <w:right w:val="nil"/>
                <w:between w:val="nil"/>
              </w:pBdr>
              <w:ind w:left="50"/>
              <w:jc w:val="both"/>
              <w:rPr>
                <w:color w:val="000000"/>
              </w:rPr>
            </w:pPr>
            <w:r>
              <w:rPr>
                <w:color w:val="000000"/>
              </w:rPr>
              <w:t>1995</w:t>
            </w:r>
          </w:p>
        </w:tc>
        <w:tc>
          <w:tcPr>
            <w:tcW w:w="9794" w:type="dxa"/>
          </w:tcPr>
          <w:p w14:paraId="558D0F0D" w14:textId="77777777" w:rsidR="00BB61D0" w:rsidRDefault="00705834">
            <w:pPr>
              <w:pBdr>
                <w:top w:val="nil"/>
                <w:left w:val="nil"/>
                <w:bottom w:val="nil"/>
                <w:right w:val="nil"/>
                <w:between w:val="nil"/>
              </w:pBdr>
              <w:ind w:left="471" w:right="170" w:hanging="1"/>
              <w:rPr>
                <w:color w:val="000000"/>
              </w:rPr>
            </w:pPr>
            <w:r>
              <w:rPr>
                <w:color w:val="000000"/>
              </w:rPr>
              <w:t>Northern California Human Resources Council Annual Meeting: “Performance Management in the Next Century.”</w:t>
            </w:r>
          </w:p>
        </w:tc>
      </w:tr>
      <w:tr w:rsidR="00BB61D0" w14:paraId="608E3A4C" w14:textId="77777777">
        <w:trPr>
          <w:gridAfter w:val="1"/>
          <w:wAfter w:w="43" w:type="dxa"/>
          <w:trHeight w:val="793"/>
        </w:trPr>
        <w:tc>
          <w:tcPr>
            <w:tcW w:w="1019" w:type="dxa"/>
          </w:tcPr>
          <w:p w14:paraId="26361F9A" w14:textId="77777777" w:rsidR="00BB61D0" w:rsidRDefault="00705834">
            <w:pPr>
              <w:pBdr>
                <w:top w:val="nil"/>
                <w:left w:val="nil"/>
                <w:bottom w:val="nil"/>
                <w:right w:val="nil"/>
                <w:between w:val="nil"/>
              </w:pBdr>
              <w:spacing w:before="128"/>
              <w:ind w:left="50"/>
              <w:rPr>
                <w:color w:val="000000"/>
              </w:rPr>
            </w:pPr>
            <w:r>
              <w:rPr>
                <w:color w:val="000000"/>
              </w:rPr>
              <w:t>1995</w:t>
            </w:r>
          </w:p>
        </w:tc>
        <w:tc>
          <w:tcPr>
            <w:tcW w:w="9794" w:type="dxa"/>
          </w:tcPr>
          <w:p w14:paraId="056721F4" w14:textId="77777777" w:rsidR="00BB61D0" w:rsidRDefault="00705834">
            <w:pPr>
              <w:pBdr>
                <w:top w:val="nil"/>
                <w:left w:val="nil"/>
                <w:bottom w:val="nil"/>
                <w:right w:val="nil"/>
                <w:between w:val="nil"/>
              </w:pBdr>
              <w:spacing w:before="128"/>
              <w:ind w:left="471" w:hanging="1"/>
              <w:rPr>
                <w:color w:val="000000"/>
              </w:rPr>
            </w:pPr>
            <w:r>
              <w:rPr>
                <w:color w:val="000000"/>
              </w:rPr>
              <w:t xml:space="preserve">"Complying with the ADA: Matching Workers' Physical Capabilities </w:t>
            </w:r>
            <w:proofErr w:type="gramStart"/>
            <w:r>
              <w:rPr>
                <w:color w:val="000000"/>
              </w:rPr>
              <w:t>To</w:t>
            </w:r>
            <w:proofErr w:type="gramEnd"/>
            <w:r>
              <w:rPr>
                <w:color w:val="000000"/>
              </w:rPr>
              <w:t xml:space="preserve"> Job Demands" (with K. May and K. </w:t>
            </w:r>
            <w:proofErr w:type="spellStart"/>
            <w:r>
              <w:rPr>
                <w:color w:val="000000"/>
              </w:rPr>
              <w:t>DeStigter</w:t>
            </w:r>
            <w:proofErr w:type="spellEnd"/>
            <w:r>
              <w:rPr>
                <w:color w:val="000000"/>
              </w:rPr>
              <w:t>). Human Resource Planning Society Annual Meeting, Ithaca.</w:t>
            </w:r>
          </w:p>
        </w:tc>
      </w:tr>
      <w:tr w:rsidR="00BB61D0" w14:paraId="436D6EBC" w14:textId="77777777">
        <w:trPr>
          <w:gridAfter w:val="1"/>
          <w:wAfter w:w="43" w:type="dxa"/>
          <w:trHeight w:val="793"/>
        </w:trPr>
        <w:tc>
          <w:tcPr>
            <w:tcW w:w="1019" w:type="dxa"/>
          </w:tcPr>
          <w:p w14:paraId="4B5F5957" w14:textId="77777777" w:rsidR="00BB61D0" w:rsidRDefault="00705834">
            <w:pPr>
              <w:pBdr>
                <w:top w:val="nil"/>
                <w:left w:val="nil"/>
                <w:bottom w:val="nil"/>
                <w:right w:val="nil"/>
                <w:between w:val="nil"/>
              </w:pBdr>
              <w:spacing w:before="128"/>
              <w:ind w:left="50"/>
              <w:rPr>
                <w:color w:val="000000"/>
              </w:rPr>
            </w:pPr>
            <w:r>
              <w:rPr>
                <w:color w:val="000000"/>
              </w:rPr>
              <w:t>1994</w:t>
            </w:r>
          </w:p>
        </w:tc>
        <w:tc>
          <w:tcPr>
            <w:tcW w:w="9794" w:type="dxa"/>
          </w:tcPr>
          <w:p w14:paraId="23F32F61" w14:textId="77777777" w:rsidR="00BB61D0" w:rsidRDefault="00705834">
            <w:pPr>
              <w:pBdr>
                <w:top w:val="nil"/>
                <w:left w:val="nil"/>
                <w:bottom w:val="nil"/>
                <w:right w:val="nil"/>
                <w:between w:val="nil"/>
              </w:pBdr>
              <w:spacing w:before="128"/>
              <w:ind w:left="471" w:right="170" w:hanging="1"/>
              <w:rPr>
                <w:color w:val="000000"/>
              </w:rPr>
            </w:pPr>
            <w:r>
              <w:rPr>
                <w:color w:val="000000"/>
              </w:rPr>
              <w:t>Northern California Human Resources Council Annual Meeting: "Assigning Work to Disabled Workers at NUMMI."</w:t>
            </w:r>
          </w:p>
        </w:tc>
      </w:tr>
      <w:tr w:rsidR="00BB61D0" w14:paraId="2AD5761F" w14:textId="77777777">
        <w:trPr>
          <w:gridAfter w:val="1"/>
          <w:wAfter w:w="43" w:type="dxa"/>
          <w:trHeight w:val="793"/>
        </w:trPr>
        <w:tc>
          <w:tcPr>
            <w:tcW w:w="1019" w:type="dxa"/>
          </w:tcPr>
          <w:p w14:paraId="583DFB9C" w14:textId="77777777" w:rsidR="00BB61D0" w:rsidRDefault="00705834">
            <w:pPr>
              <w:pBdr>
                <w:top w:val="nil"/>
                <w:left w:val="nil"/>
                <w:bottom w:val="nil"/>
                <w:right w:val="nil"/>
                <w:between w:val="nil"/>
              </w:pBdr>
              <w:spacing w:before="128"/>
              <w:ind w:left="50"/>
              <w:rPr>
                <w:color w:val="000000"/>
              </w:rPr>
            </w:pPr>
            <w:r>
              <w:rPr>
                <w:color w:val="000000"/>
              </w:rPr>
              <w:lastRenderedPageBreak/>
              <w:t>1994</w:t>
            </w:r>
          </w:p>
        </w:tc>
        <w:tc>
          <w:tcPr>
            <w:tcW w:w="9794" w:type="dxa"/>
          </w:tcPr>
          <w:p w14:paraId="5CEA7D4A" w14:textId="77777777" w:rsidR="00BB61D0" w:rsidRDefault="00705834">
            <w:pPr>
              <w:pBdr>
                <w:top w:val="nil"/>
                <w:left w:val="nil"/>
                <w:bottom w:val="nil"/>
                <w:right w:val="nil"/>
                <w:between w:val="nil"/>
              </w:pBdr>
              <w:spacing w:before="128"/>
              <w:ind w:left="471" w:right="170" w:hanging="1"/>
              <w:rPr>
                <w:color w:val="000000"/>
              </w:rPr>
            </w:pPr>
            <w:r>
              <w:rPr>
                <w:color w:val="000000"/>
              </w:rPr>
              <w:t>South Bay Chapter on Diversity Programs: "Organizational Restructuring and Downsizing: Implications for Affirmative Action."</w:t>
            </w:r>
          </w:p>
        </w:tc>
      </w:tr>
      <w:tr w:rsidR="00BB61D0" w14:paraId="5BE6410F" w14:textId="77777777">
        <w:trPr>
          <w:gridAfter w:val="1"/>
          <w:wAfter w:w="43" w:type="dxa"/>
          <w:trHeight w:val="529"/>
        </w:trPr>
        <w:tc>
          <w:tcPr>
            <w:tcW w:w="1019" w:type="dxa"/>
          </w:tcPr>
          <w:p w14:paraId="5A214EDD" w14:textId="77777777" w:rsidR="00BB61D0" w:rsidRDefault="00705834">
            <w:pPr>
              <w:pBdr>
                <w:top w:val="nil"/>
                <w:left w:val="nil"/>
                <w:bottom w:val="nil"/>
                <w:right w:val="nil"/>
                <w:between w:val="nil"/>
              </w:pBdr>
              <w:spacing w:before="128"/>
              <w:ind w:left="50"/>
              <w:rPr>
                <w:color w:val="000000"/>
              </w:rPr>
            </w:pPr>
            <w:r>
              <w:rPr>
                <w:color w:val="000000"/>
              </w:rPr>
              <w:t>1994</w:t>
            </w:r>
          </w:p>
        </w:tc>
        <w:tc>
          <w:tcPr>
            <w:tcW w:w="9794" w:type="dxa"/>
          </w:tcPr>
          <w:p w14:paraId="4ADB58B0" w14:textId="77777777" w:rsidR="00BB61D0" w:rsidRDefault="00705834">
            <w:pPr>
              <w:pBdr>
                <w:top w:val="nil"/>
                <w:left w:val="nil"/>
                <w:bottom w:val="nil"/>
                <w:right w:val="nil"/>
                <w:between w:val="nil"/>
              </w:pBdr>
              <w:spacing w:before="128"/>
              <w:ind w:left="470"/>
              <w:rPr>
                <w:color w:val="000000"/>
              </w:rPr>
            </w:pPr>
            <w:r>
              <w:rPr>
                <w:color w:val="000000"/>
              </w:rPr>
              <w:t>South Bay Chapter of Cal Business Alumni: "Empowerment and Self-Directed Work Teams."</w:t>
            </w:r>
          </w:p>
        </w:tc>
      </w:tr>
      <w:tr w:rsidR="00BB61D0" w14:paraId="746495D9" w14:textId="77777777">
        <w:trPr>
          <w:gridAfter w:val="1"/>
          <w:wAfter w:w="43" w:type="dxa"/>
          <w:trHeight w:val="793"/>
        </w:trPr>
        <w:tc>
          <w:tcPr>
            <w:tcW w:w="1019" w:type="dxa"/>
          </w:tcPr>
          <w:p w14:paraId="2B5AD695" w14:textId="77777777" w:rsidR="00BB61D0" w:rsidRDefault="00705834">
            <w:pPr>
              <w:pBdr>
                <w:top w:val="nil"/>
                <w:left w:val="nil"/>
                <w:bottom w:val="nil"/>
                <w:right w:val="nil"/>
                <w:between w:val="nil"/>
              </w:pBdr>
              <w:spacing w:before="128"/>
              <w:ind w:left="50"/>
              <w:rPr>
                <w:color w:val="000000"/>
              </w:rPr>
            </w:pPr>
            <w:r>
              <w:rPr>
                <w:color w:val="000000"/>
              </w:rPr>
              <w:t>1993</w:t>
            </w:r>
          </w:p>
        </w:tc>
        <w:tc>
          <w:tcPr>
            <w:tcW w:w="9794" w:type="dxa"/>
          </w:tcPr>
          <w:p w14:paraId="56E6EED0" w14:textId="77777777" w:rsidR="00BB61D0" w:rsidRDefault="00705834">
            <w:pPr>
              <w:pBdr>
                <w:top w:val="nil"/>
                <w:left w:val="nil"/>
                <w:bottom w:val="nil"/>
                <w:right w:val="nil"/>
                <w:between w:val="nil"/>
              </w:pBdr>
              <w:spacing w:before="128"/>
              <w:ind w:left="471" w:right="170" w:hanging="1"/>
              <w:rPr>
                <w:color w:val="000000"/>
              </w:rPr>
            </w:pPr>
            <w:r>
              <w:rPr>
                <w:color w:val="000000"/>
              </w:rPr>
              <w:t>Western College Placement Association, San Francisco: "Preparing for Jobs in the Year 2000."</w:t>
            </w:r>
          </w:p>
        </w:tc>
      </w:tr>
      <w:tr w:rsidR="00BB61D0" w14:paraId="32AE940F" w14:textId="77777777">
        <w:trPr>
          <w:gridAfter w:val="1"/>
          <w:wAfter w:w="43" w:type="dxa"/>
          <w:trHeight w:val="529"/>
        </w:trPr>
        <w:tc>
          <w:tcPr>
            <w:tcW w:w="1019" w:type="dxa"/>
          </w:tcPr>
          <w:p w14:paraId="51D5A270" w14:textId="77777777" w:rsidR="00BB61D0" w:rsidRDefault="00705834">
            <w:pPr>
              <w:pBdr>
                <w:top w:val="nil"/>
                <w:left w:val="nil"/>
                <w:bottom w:val="nil"/>
                <w:right w:val="nil"/>
                <w:between w:val="nil"/>
              </w:pBdr>
              <w:spacing w:before="128"/>
              <w:ind w:left="50"/>
              <w:rPr>
                <w:color w:val="000000"/>
              </w:rPr>
            </w:pPr>
            <w:r>
              <w:rPr>
                <w:color w:val="000000"/>
              </w:rPr>
              <w:t>1992</w:t>
            </w:r>
          </w:p>
        </w:tc>
        <w:tc>
          <w:tcPr>
            <w:tcW w:w="9794" w:type="dxa"/>
          </w:tcPr>
          <w:p w14:paraId="0BC57F3A" w14:textId="77777777" w:rsidR="00BB61D0" w:rsidRDefault="00705834">
            <w:pPr>
              <w:pBdr>
                <w:top w:val="nil"/>
                <w:left w:val="nil"/>
                <w:bottom w:val="nil"/>
                <w:right w:val="nil"/>
                <w:between w:val="nil"/>
              </w:pBdr>
              <w:spacing w:before="128"/>
              <w:ind w:left="470"/>
              <w:rPr>
                <w:color w:val="000000"/>
              </w:rPr>
            </w:pPr>
            <w:r>
              <w:rPr>
                <w:color w:val="000000"/>
              </w:rPr>
              <w:t>University of California Cooperative Extension, Davis, CA: "Empowerment."</w:t>
            </w:r>
          </w:p>
        </w:tc>
      </w:tr>
      <w:tr w:rsidR="00BB61D0" w14:paraId="1CA79333" w14:textId="77777777">
        <w:trPr>
          <w:gridAfter w:val="1"/>
          <w:wAfter w:w="43" w:type="dxa"/>
          <w:trHeight w:val="793"/>
        </w:trPr>
        <w:tc>
          <w:tcPr>
            <w:tcW w:w="1019" w:type="dxa"/>
          </w:tcPr>
          <w:p w14:paraId="6E72E1EE" w14:textId="77777777" w:rsidR="00BB61D0" w:rsidRDefault="00705834">
            <w:pPr>
              <w:pBdr>
                <w:top w:val="nil"/>
                <w:left w:val="nil"/>
                <w:bottom w:val="nil"/>
                <w:right w:val="nil"/>
                <w:between w:val="nil"/>
              </w:pBdr>
              <w:spacing w:before="128"/>
              <w:ind w:left="50"/>
              <w:rPr>
                <w:color w:val="000000"/>
              </w:rPr>
            </w:pPr>
            <w:r>
              <w:rPr>
                <w:color w:val="000000"/>
              </w:rPr>
              <w:t>1992</w:t>
            </w:r>
          </w:p>
        </w:tc>
        <w:tc>
          <w:tcPr>
            <w:tcW w:w="9794" w:type="dxa"/>
          </w:tcPr>
          <w:p w14:paraId="48526989" w14:textId="77777777" w:rsidR="00BB61D0" w:rsidRDefault="00705834">
            <w:pPr>
              <w:pBdr>
                <w:top w:val="nil"/>
                <w:left w:val="nil"/>
                <w:bottom w:val="nil"/>
                <w:right w:val="nil"/>
                <w:between w:val="nil"/>
              </w:pBdr>
              <w:spacing w:before="128"/>
              <w:ind w:left="471" w:right="170" w:hanging="1"/>
              <w:rPr>
                <w:color w:val="000000"/>
              </w:rPr>
            </w:pPr>
            <w:r>
              <w:rPr>
                <w:color w:val="000000"/>
              </w:rPr>
              <w:t>University of California Academic Business Officers Group Conference, Ventura: "Seven Important Trends in Workforce 2000." (Keynote Address)</w:t>
            </w:r>
          </w:p>
        </w:tc>
      </w:tr>
      <w:tr w:rsidR="00BB61D0" w14:paraId="33455EB6" w14:textId="77777777">
        <w:trPr>
          <w:gridAfter w:val="1"/>
          <w:wAfter w:w="43" w:type="dxa"/>
          <w:trHeight w:val="793"/>
        </w:trPr>
        <w:tc>
          <w:tcPr>
            <w:tcW w:w="1019" w:type="dxa"/>
          </w:tcPr>
          <w:p w14:paraId="63C6CA9D" w14:textId="77777777" w:rsidR="00BB61D0" w:rsidRDefault="00705834">
            <w:pPr>
              <w:pBdr>
                <w:top w:val="nil"/>
                <w:left w:val="nil"/>
                <w:bottom w:val="nil"/>
                <w:right w:val="nil"/>
                <w:between w:val="nil"/>
              </w:pBdr>
              <w:spacing w:before="128"/>
              <w:ind w:left="50"/>
              <w:rPr>
                <w:color w:val="000000"/>
              </w:rPr>
            </w:pPr>
            <w:r>
              <w:rPr>
                <w:color w:val="000000"/>
              </w:rPr>
              <w:t>1989</w:t>
            </w:r>
          </w:p>
        </w:tc>
        <w:tc>
          <w:tcPr>
            <w:tcW w:w="9794" w:type="dxa"/>
          </w:tcPr>
          <w:p w14:paraId="5C57E6FD" w14:textId="77777777" w:rsidR="00BB61D0" w:rsidRDefault="00705834">
            <w:pPr>
              <w:pBdr>
                <w:top w:val="nil"/>
                <w:left w:val="nil"/>
                <w:bottom w:val="nil"/>
                <w:right w:val="nil"/>
                <w:between w:val="nil"/>
              </w:pBdr>
              <w:spacing w:before="128"/>
              <w:ind w:left="471" w:right="170" w:hanging="1"/>
              <w:rPr>
                <w:color w:val="000000"/>
              </w:rPr>
            </w:pPr>
            <w:r>
              <w:rPr>
                <w:color w:val="000000"/>
              </w:rPr>
              <w:t>University of California System EX-L Conference, San Diego: "Empowering Potential Leaders."</w:t>
            </w:r>
          </w:p>
        </w:tc>
      </w:tr>
      <w:tr w:rsidR="00BB61D0" w14:paraId="1A38076E" w14:textId="77777777">
        <w:trPr>
          <w:gridAfter w:val="1"/>
          <w:wAfter w:w="43" w:type="dxa"/>
          <w:trHeight w:val="529"/>
        </w:trPr>
        <w:tc>
          <w:tcPr>
            <w:tcW w:w="1019" w:type="dxa"/>
          </w:tcPr>
          <w:p w14:paraId="074F4E0D" w14:textId="77777777" w:rsidR="00BB61D0" w:rsidRDefault="00705834">
            <w:pPr>
              <w:pBdr>
                <w:top w:val="nil"/>
                <w:left w:val="nil"/>
                <w:bottom w:val="nil"/>
                <w:right w:val="nil"/>
                <w:between w:val="nil"/>
              </w:pBdr>
              <w:spacing w:before="128"/>
              <w:ind w:left="50"/>
              <w:rPr>
                <w:color w:val="000000"/>
              </w:rPr>
            </w:pPr>
            <w:r>
              <w:rPr>
                <w:color w:val="000000"/>
              </w:rPr>
              <w:t>1989</w:t>
            </w:r>
          </w:p>
        </w:tc>
        <w:tc>
          <w:tcPr>
            <w:tcW w:w="9794" w:type="dxa"/>
          </w:tcPr>
          <w:p w14:paraId="08720BB6" w14:textId="77777777" w:rsidR="00BB61D0" w:rsidRDefault="00705834">
            <w:pPr>
              <w:pBdr>
                <w:top w:val="nil"/>
                <w:left w:val="nil"/>
                <w:bottom w:val="nil"/>
                <w:right w:val="nil"/>
                <w:between w:val="nil"/>
              </w:pBdr>
              <w:spacing w:before="128"/>
              <w:ind w:left="470"/>
              <w:rPr>
                <w:color w:val="000000"/>
              </w:rPr>
            </w:pPr>
            <w:r>
              <w:rPr>
                <w:color w:val="000000"/>
              </w:rPr>
              <w:t>Sacramento-Sierra Women Health Care Executives: "Leadership."</w:t>
            </w:r>
          </w:p>
        </w:tc>
      </w:tr>
      <w:tr w:rsidR="00BB61D0" w14:paraId="25C9DECB" w14:textId="77777777">
        <w:trPr>
          <w:gridAfter w:val="1"/>
          <w:wAfter w:w="43" w:type="dxa"/>
          <w:trHeight w:val="529"/>
        </w:trPr>
        <w:tc>
          <w:tcPr>
            <w:tcW w:w="1019" w:type="dxa"/>
          </w:tcPr>
          <w:p w14:paraId="7281D748" w14:textId="77777777" w:rsidR="00BB61D0" w:rsidRDefault="00705834">
            <w:pPr>
              <w:pBdr>
                <w:top w:val="nil"/>
                <w:left w:val="nil"/>
                <w:bottom w:val="nil"/>
                <w:right w:val="nil"/>
                <w:between w:val="nil"/>
              </w:pBdr>
              <w:spacing w:before="128"/>
              <w:ind w:left="50"/>
              <w:rPr>
                <w:color w:val="000000"/>
              </w:rPr>
            </w:pPr>
            <w:r>
              <w:rPr>
                <w:color w:val="000000"/>
              </w:rPr>
              <w:t>1988</w:t>
            </w:r>
          </w:p>
        </w:tc>
        <w:tc>
          <w:tcPr>
            <w:tcW w:w="9794" w:type="dxa"/>
          </w:tcPr>
          <w:p w14:paraId="7A2CDA91" w14:textId="77777777" w:rsidR="00BB61D0" w:rsidRDefault="00705834">
            <w:pPr>
              <w:pBdr>
                <w:top w:val="nil"/>
                <w:left w:val="nil"/>
                <w:bottom w:val="nil"/>
                <w:right w:val="nil"/>
                <w:between w:val="nil"/>
              </w:pBdr>
              <w:spacing w:before="128"/>
              <w:ind w:left="470"/>
              <w:rPr>
                <w:color w:val="000000"/>
              </w:rPr>
            </w:pPr>
            <w:r>
              <w:rPr>
                <w:color w:val="000000"/>
              </w:rPr>
              <w:t>Women Health Care Executives; San Francisco: "Creating Your Best Image."</w:t>
            </w:r>
          </w:p>
        </w:tc>
      </w:tr>
      <w:tr w:rsidR="00BB61D0" w14:paraId="1FDD27C4" w14:textId="77777777">
        <w:trPr>
          <w:gridAfter w:val="1"/>
          <w:wAfter w:w="43" w:type="dxa"/>
          <w:trHeight w:val="1057"/>
        </w:trPr>
        <w:tc>
          <w:tcPr>
            <w:tcW w:w="1019" w:type="dxa"/>
          </w:tcPr>
          <w:p w14:paraId="4C74DDCC" w14:textId="77777777" w:rsidR="00BB61D0" w:rsidRDefault="00705834">
            <w:pPr>
              <w:pBdr>
                <w:top w:val="nil"/>
                <w:left w:val="nil"/>
                <w:bottom w:val="nil"/>
                <w:right w:val="nil"/>
                <w:between w:val="nil"/>
              </w:pBdr>
              <w:spacing w:before="128"/>
              <w:ind w:left="50"/>
              <w:rPr>
                <w:color w:val="000000"/>
              </w:rPr>
            </w:pPr>
            <w:r>
              <w:rPr>
                <w:color w:val="000000"/>
              </w:rPr>
              <w:t>1988</w:t>
            </w:r>
          </w:p>
        </w:tc>
        <w:tc>
          <w:tcPr>
            <w:tcW w:w="9794" w:type="dxa"/>
          </w:tcPr>
          <w:p w14:paraId="3A6DC2F6" w14:textId="77777777" w:rsidR="00BB61D0" w:rsidRDefault="00705834">
            <w:pPr>
              <w:pBdr>
                <w:top w:val="nil"/>
                <w:left w:val="nil"/>
                <w:bottom w:val="nil"/>
                <w:right w:val="nil"/>
                <w:between w:val="nil"/>
              </w:pBdr>
              <w:spacing w:before="128"/>
              <w:ind w:left="471" w:right="170" w:hanging="1"/>
              <w:rPr>
                <w:color w:val="000000"/>
              </w:rPr>
            </w:pPr>
            <w:r>
              <w:rPr>
                <w:color w:val="000000"/>
              </w:rPr>
              <w:t>North Central Convention Association of the Alberta Teachers' Association: Edmonton, Alberta: "Leadership of the 1990's: Identification and Development of Tomorrow's Leaders" and "Women Leaders: What the Future Can Bring."</w:t>
            </w:r>
          </w:p>
        </w:tc>
      </w:tr>
      <w:tr w:rsidR="00BB61D0" w14:paraId="2F102017" w14:textId="77777777">
        <w:trPr>
          <w:gridAfter w:val="1"/>
          <w:wAfter w:w="43" w:type="dxa"/>
          <w:trHeight w:val="793"/>
        </w:trPr>
        <w:tc>
          <w:tcPr>
            <w:tcW w:w="1019" w:type="dxa"/>
          </w:tcPr>
          <w:p w14:paraId="024B603A" w14:textId="77777777" w:rsidR="00BB61D0" w:rsidRDefault="00705834">
            <w:pPr>
              <w:pBdr>
                <w:top w:val="nil"/>
                <w:left w:val="nil"/>
                <w:bottom w:val="nil"/>
                <w:right w:val="nil"/>
                <w:between w:val="nil"/>
              </w:pBdr>
              <w:spacing w:before="128"/>
              <w:ind w:left="50"/>
              <w:rPr>
                <w:color w:val="000000"/>
              </w:rPr>
            </w:pPr>
            <w:r>
              <w:rPr>
                <w:color w:val="000000"/>
              </w:rPr>
              <w:t>1987</w:t>
            </w:r>
          </w:p>
        </w:tc>
        <w:tc>
          <w:tcPr>
            <w:tcW w:w="9794" w:type="dxa"/>
          </w:tcPr>
          <w:p w14:paraId="20B73244" w14:textId="77777777" w:rsidR="00BB61D0" w:rsidRDefault="00705834">
            <w:pPr>
              <w:pBdr>
                <w:top w:val="nil"/>
                <w:left w:val="nil"/>
                <w:bottom w:val="nil"/>
                <w:right w:val="nil"/>
                <w:between w:val="nil"/>
              </w:pBdr>
              <w:spacing w:before="128"/>
              <w:ind w:left="471" w:right="170" w:hanging="1"/>
              <w:rPr>
                <w:color w:val="000000"/>
              </w:rPr>
            </w:pPr>
            <w:r>
              <w:rPr>
                <w:color w:val="000000"/>
              </w:rPr>
              <w:t>Western Canada Educational Administrators' Conference '87; Edmonton, Alberta: "Critical Steps in Building Leadership Success" and "Practicing Leadership Skills."</w:t>
            </w:r>
          </w:p>
        </w:tc>
      </w:tr>
      <w:tr w:rsidR="00BB61D0" w14:paraId="772B4F64" w14:textId="77777777">
        <w:trPr>
          <w:gridAfter w:val="1"/>
          <w:wAfter w:w="43" w:type="dxa"/>
          <w:trHeight w:val="793"/>
        </w:trPr>
        <w:tc>
          <w:tcPr>
            <w:tcW w:w="1019" w:type="dxa"/>
          </w:tcPr>
          <w:p w14:paraId="18ABE47B" w14:textId="77777777" w:rsidR="00BB61D0" w:rsidRDefault="00705834">
            <w:pPr>
              <w:pBdr>
                <w:top w:val="nil"/>
                <w:left w:val="nil"/>
                <w:bottom w:val="nil"/>
                <w:right w:val="nil"/>
                <w:between w:val="nil"/>
              </w:pBdr>
              <w:spacing w:before="128"/>
              <w:ind w:left="50"/>
              <w:rPr>
                <w:color w:val="000000"/>
              </w:rPr>
            </w:pPr>
            <w:r>
              <w:rPr>
                <w:color w:val="000000"/>
              </w:rPr>
              <w:t>1987</w:t>
            </w:r>
          </w:p>
        </w:tc>
        <w:tc>
          <w:tcPr>
            <w:tcW w:w="9794" w:type="dxa"/>
          </w:tcPr>
          <w:p w14:paraId="1568F929" w14:textId="77777777" w:rsidR="00BB61D0" w:rsidRDefault="00705834">
            <w:pPr>
              <w:pBdr>
                <w:top w:val="nil"/>
                <w:left w:val="nil"/>
                <w:bottom w:val="nil"/>
                <w:right w:val="nil"/>
                <w:between w:val="nil"/>
              </w:pBdr>
              <w:spacing w:before="128"/>
              <w:ind w:left="471" w:right="170" w:hanging="1"/>
              <w:rPr>
                <w:color w:val="000000"/>
              </w:rPr>
            </w:pPr>
            <w:r>
              <w:rPr>
                <w:color w:val="000000"/>
              </w:rPr>
              <w:t>Women '87 Conference; Honolulu, Hawaii" "Women Leaders: A New Beginning" and "Speak Up with Confidence."</w:t>
            </w:r>
          </w:p>
        </w:tc>
      </w:tr>
      <w:tr w:rsidR="00BB61D0" w14:paraId="10D44BCE" w14:textId="77777777">
        <w:trPr>
          <w:gridAfter w:val="1"/>
          <w:wAfter w:w="43" w:type="dxa"/>
          <w:trHeight w:val="528"/>
        </w:trPr>
        <w:tc>
          <w:tcPr>
            <w:tcW w:w="1019" w:type="dxa"/>
          </w:tcPr>
          <w:p w14:paraId="5391A3B1" w14:textId="77777777" w:rsidR="00BB61D0" w:rsidRDefault="00705834">
            <w:pPr>
              <w:pBdr>
                <w:top w:val="nil"/>
                <w:left w:val="nil"/>
                <w:bottom w:val="nil"/>
                <w:right w:val="nil"/>
                <w:between w:val="nil"/>
              </w:pBdr>
              <w:spacing w:before="128"/>
              <w:ind w:left="50"/>
              <w:rPr>
                <w:color w:val="000000"/>
              </w:rPr>
            </w:pPr>
            <w:r>
              <w:rPr>
                <w:color w:val="000000"/>
              </w:rPr>
              <w:t>1987</w:t>
            </w:r>
          </w:p>
        </w:tc>
        <w:tc>
          <w:tcPr>
            <w:tcW w:w="9794" w:type="dxa"/>
          </w:tcPr>
          <w:p w14:paraId="15419A97" w14:textId="77777777" w:rsidR="00BB61D0" w:rsidRDefault="00705834">
            <w:pPr>
              <w:pBdr>
                <w:top w:val="nil"/>
                <w:left w:val="nil"/>
                <w:bottom w:val="nil"/>
                <w:right w:val="nil"/>
                <w:between w:val="nil"/>
              </w:pBdr>
              <w:spacing w:before="128"/>
              <w:ind w:left="470"/>
              <w:rPr>
                <w:color w:val="000000"/>
              </w:rPr>
            </w:pPr>
            <w:r>
              <w:rPr>
                <w:color w:val="000000"/>
              </w:rPr>
              <w:t>Women Health Care Executives; San Francisco: "Building Leadership Skills in Women."</w:t>
            </w:r>
          </w:p>
        </w:tc>
      </w:tr>
      <w:tr w:rsidR="00BB61D0" w14:paraId="6616E20F" w14:textId="77777777">
        <w:trPr>
          <w:gridAfter w:val="1"/>
          <w:wAfter w:w="43" w:type="dxa"/>
          <w:trHeight w:val="793"/>
        </w:trPr>
        <w:tc>
          <w:tcPr>
            <w:tcW w:w="1019" w:type="dxa"/>
          </w:tcPr>
          <w:p w14:paraId="3B6CD31C" w14:textId="77777777" w:rsidR="00BB61D0" w:rsidRDefault="00705834">
            <w:pPr>
              <w:pBdr>
                <w:top w:val="nil"/>
                <w:left w:val="nil"/>
                <w:bottom w:val="nil"/>
                <w:right w:val="nil"/>
                <w:between w:val="nil"/>
              </w:pBdr>
              <w:spacing w:before="128"/>
              <w:ind w:left="50"/>
              <w:rPr>
                <w:color w:val="000000"/>
              </w:rPr>
            </w:pPr>
            <w:r>
              <w:rPr>
                <w:color w:val="000000"/>
              </w:rPr>
              <w:t>1987</w:t>
            </w:r>
          </w:p>
        </w:tc>
        <w:tc>
          <w:tcPr>
            <w:tcW w:w="9794" w:type="dxa"/>
          </w:tcPr>
          <w:p w14:paraId="58EBB8A1" w14:textId="77777777" w:rsidR="00BB61D0" w:rsidRDefault="00705834">
            <w:pPr>
              <w:pBdr>
                <w:top w:val="nil"/>
                <w:left w:val="nil"/>
                <w:bottom w:val="nil"/>
                <w:right w:val="nil"/>
                <w:between w:val="nil"/>
              </w:pBdr>
              <w:spacing w:before="128"/>
              <w:ind w:left="471" w:right="170" w:hanging="1"/>
              <w:rPr>
                <w:color w:val="000000"/>
              </w:rPr>
            </w:pPr>
            <w:r>
              <w:rPr>
                <w:color w:val="000000"/>
              </w:rPr>
              <w:t>Calgary City Teachers' Convention; Calgary Alberta: "A Legacy of Leadership: Critical Steps in Building Leadership Success."</w:t>
            </w:r>
          </w:p>
        </w:tc>
      </w:tr>
      <w:tr w:rsidR="00BB61D0" w14:paraId="28C6C1D3" w14:textId="77777777">
        <w:trPr>
          <w:gridAfter w:val="1"/>
          <w:wAfter w:w="43" w:type="dxa"/>
          <w:trHeight w:val="657"/>
        </w:trPr>
        <w:tc>
          <w:tcPr>
            <w:tcW w:w="1019" w:type="dxa"/>
          </w:tcPr>
          <w:p w14:paraId="16EB5708" w14:textId="77777777" w:rsidR="00BB61D0" w:rsidRDefault="00705834">
            <w:pPr>
              <w:pBdr>
                <w:top w:val="nil"/>
                <w:left w:val="nil"/>
                <w:bottom w:val="nil"/>
                <w:right w:val="nil"/>
                <w:between w:val="nil"/>
              </w:pBdr>
              <w:spacing w:before="128"/>
              <w:ind w:left="50"/>
              <w:rPr>
                <w:color w:val="000000"/>
              </w:rPr>
            </w:pPr>
            <w:r>
              <w:rPr>
                <w:color w:val="000000"/>
              </w:rPr>
              <w:t>1985</w:t>
            </w:r>
          </w:p>
        </w:tc>
        <w:tc>
          <w:tcPr>
            <w:tcW w:w="9794" w:type="dxa"/>
          </w:tcPr>
          <w:p w14:paraId="5D7691DD" w14:textId="77777777" w:rsidR="00BB61D0" w:rsidRDefault="00705834">
            <w:pPr>
              <w:pBdr>
                <w:top w:val="nil"/>
                <w:left w:val="nil"/>
                <w:bottom w:val="nil"/>
                <w:right w:val="nil"/>
                <w:between w:val="nil"/>
              </w:pBdr>
              <w:spacing w:before="133"/>
              <w:ind w:left="471" w:hanging="1"/>
              <w:rPr>
                <w:color w:val="000000"/>
              </w:rPr>
            </w:pPr>
            <w:r>
              <w:rPr>
                <w:color w:val="000000"/>
              </w:rPr>
              <w:t>Delta Kappa Gamma Regional Conferences Keynote Address, San Lorenzo, Bakersfield and Pasadena, CA: "Women Leaders: A Legacy of Leadership."</w:t>
            </w:r>
          </w:p>
        </w:tc>
      </w:tr>
    </w:tbl>
    <w:p w14:paraId="6C067CC3" w14:textId="77777777" w:rsidR="00BB61D0" w:rsidRDefault="00705834">
      <w:pPr>
        <w:pBdr>
          <w:top w:val="nil"/>
          <w:left w:val="nil"/>
          <w:bottom w:val="nil"/>
          <w:right w:val="nil"/>
          <w:between w:val="nil"/>
        </w:pBdr>
        <w:spacing w:before="128"/>
        <w:ind w:left="50"/>
        <w:rPr>
          <w:color w:val="000000"/>
        </w:rPr>
      </w:pPr>
      <w:r>
        <w:rPr>
          <w:color w:val="000000"/>
        </w:rPr>
        <w:tab/>
      </w:r>
    </w:p>
    <w:p w14:paraId="4FED3F1F" w14:textId="77777777" w:rsidR="00BB61D0" w:rsidRDefault="00705834">
      <w:r>
        <w:br w:type="page"/>
      </w:r>
    </w:p>
    <w:p w14:paraId="5B9B72E2" w14:textId="77777777" w:rsidR="00BB61D0" w:rsidRDefault="00705834">
      <w:r>
        <w:rPr>
          <w:b/>
          <w:u w:val="single"/>
        </w:rPr>
        <w:lastRenderedPageBreak/>
        <w:t>PRESS</w:t>
      </w:r>
    </w:p>
    <w:p w14:paraId="75933425" w14:textId="77777777" w:rsidR="00BB61D0" w:rsidRDefault="00BB61D0">
      <w:pPr>
        <w:pBdr>
          <w:top w:val="nil"/>
          <w:left w:val="nil"/>
          <w:bottom w:val="nil"/>
          <w:right w:val="nil"/>
          <w:between w:val="nil"/>
        </w:pBdr>
        <w:spacing w:before="128"/>
        <w:ind w:left="50"/>
        <w:rPr>
          <w:color w:val="000000"/>
        </w:rPr>
      </w:pPr>
    </w:p>
    <w:p w14:paraId="2B446CCC" w14:textId="77777777" w:rsidR="00BB61D0" w:rsidRDefault="00705834">
      <w:pPr>
        <w:pBdr>
          <w:top w:val="nil"/>
          <w:left w:val="nil"/>
          <w:bottom w:val="nil"/>
          <w:right w:val="nil"/>
          <w:between w:val="nil"/>
        </w:pBdr>
        <w:ind w:left="50"/>
        <w:rPr>
          <w:color w:val="000000"/>
        </w:rPr>
      </w:pPr>
      <w:r>
        <w:rPr>
          <w:color w:val="000000"/>
        </w:rPr>
        <w:t>2021</w:t>
      </w:r>
      <w:r>
        <w:rPr>
          <w:color w:val="000000"/>
        </w:rPr>
        <w:tab/>
      </w:r>
      <w:r>
        <w:rPr>
          <w:color w:val="000000"/>
        </w:rPr>
        <w:tab/>
        <w:t xml:space="preserve"> Edward Lempinen. “After COVID-19, Work Will Never Be Normal Again.” </w:t>
      </w:r>
      <w:r>
        <w:rPr>
          <w:i/>
          <w:color w:val="000000"/>
        </w:rPr>
        <w:t>Berkeley News</w:t>
      </w:r>
      <w:r>
        <w:rPr>
          <w:color w:val="000000"/>
        </w:rPr>
        <w:t xml:space="preserve">, March 9, </w:t>
      </w:r>
      <w:r>
        <w:rPr>
          <w:color w:val="000000"/>
        </w:rPr>
        <w:tab/>
      </w:r>
      <w:r>
        <w:rPr>
          <w:color w:val="000000"/>
        </w:rPr>
        <w:tab/>
        <w:t xml:space="preserve"> 2021. https://news.berkeley.edu/2021/03/09/after-covid-19-work-will-never-be-normal-again/</w:t>
      </w:r>
      <w:r>
        <w:rPr>
          <w:color w:val="000000"/>
        </w:rPr>
        <w:br/>
      </w:r>
    </w:p>
    <w:p w14:paraId="7B0EA399" w14:textId="77777777" w:rsidR="00BB61D0" w:rsidRDefault="00705834">
      <w:pPr>
        <w:pBdr>
          <w:top w:val="nil"/>
          <w:left w:val="nil"/>
          <w:bottom w:val="nil"/>
          <w:right w:val="nil"/>
          <w:between w:val="nil"/>
        </w:pBdr>
        <w:ind w:left="50"/>
        <w:rPr>
          <w:color w:val="000000"/>
        </w:rPr>
      </w:pPr>
      <w:r>
        <w:rPr>
          <w:color w:val="000000"/>
        </w:rPr>
        <w:t>2021</w:t>
      </w:r>
      <w:r>
        <w:rPr>
          <w:color w:val="000000"/>
        </w:rPr>
        <w:tab/>
      </w:r>
      <w:r>
        <w:rPr>
          <w:color w:val="000000"/>
        </w:rPr>
        <w:tab/>
        <w:t xml:space="preserve"> Greg Goth. “Employers Consider COVID-19 Testing as Vaccine Rolls Out.” Society for Human    </w:t>
      </w:r>
      <w:r>
        <w:rPr>
          <w:color w:val="000000"/>
        </w:rPr>
        <w:tab/>
      </w:r>
      <w:r>
        <w:rPr>
          <w:color w:val="000000"/>
        </w:rPr>
        <w:tab/>
        <w:t xml:space="preserve"> Resource Management (SHRM), January 7, 2021. </w:t>
      </w:r>
    </w:p>
    <w:p w14:paraId="7BA72E72" w14:textId="77777777" w:rsidR="00BB61D0" w:rsidRDefault="00705834">
      <w:pPr>
        <w:pBdr>
          <w:top w:val="nil"/>
          <w:left w:val="nil"/>
          <w:bottom w:val="nil"/>
          <w:right w:val="nil"/>
          <w:between w:val="nil"/>
        </w:pBdr>
        <w:ind w:left="50"/>
        <w:rPr>
          <w:color w:val="000000"/>
        </w:rPr>
      </w:pPr>
      <w:r>
        <w:rPr>
          <w:color w:val="000000"/>
        </w:rPr>
        <w:tab/>
      </w:r>
      <w:r>
        <w:rPr>
          <w:color w:val="000000"/>
        </w:rPr>
        <w:tab/>
        <w:t xml:space="preserve"> </w:t>
      </w:r>
      <w:hyperlink r:id="rId17">
        <w:r>
          <w:rPr>
            <w:color w:val="0000FF"/>
            <w:u w:val="single"/>
          </w:rPr>
          <w:t>https://www.shrm.org/hr-today/news/all-things-work/pages/the-workplace-in-2025.aspx</w:t>
        </w:r>
      </w:hyperlink>
    </w:p>
    <w:p w14:paraId="57ADD402" w14:textId="77777777" w:rsidR="00BB61D0" w:rsidRDefault="00BB61D0">
      <w:pPr>
        <w:pBdr>
          <w:top w:val="nil"/>
          <w:left w:val="nil"/>
          <w:bottom w:val="nil"/>
          <w:right w:val="nil"/>
          <w:between w:val="nil"/>
        </w:pBdr>
        <w:ind w:left="50"/>
        <w:rPr>
          <w:color w:val="000000"/>
        </w:rPr>
      </w:pPr>
    </w:p>
    <w:p w14:paraId="42AB2FA9" w14:textId="77777777" w:rsidR="00BB61D0" w:rsidRDefault="00705834">
      <w:pPr>
        <w:pBdr>
          <w:top w:val="nil"/>
          <w:left w:val="nil"/>
          <w:bottom w:val="nil"/>
          <w:right w:val="nil"/>
          <w:between w:val="nil"/>
        </w:pBdr>
        <w:ind w:left="50"/>
        <w:rPr>
          <w:color w:val="000000"/>
        </w:rPr>
      </w:pPr>
      <w:r>
        <w:rPr>
          <w:color w:val="000000"/>
        </w:rPr>
        <w:t>2020</w:t>
      </w:r>
      <w:r>
        <w:rPr>
          <w:color w:val="000000"/>
        </w:rPr>
        <w:tab/>
      </w:r>
      <w:r>
        <w:rPr>
          <w:color w:val="000000"/>
        </w:rPr>
        <w:tab/>
        <w:t xml:space="preserve"> Theresa Agovino. “What will the Workplace Look Like in 2025?” Society for Human Resource </w:t>
      </w:r>
      <w:r>
        <w:rPr>
          <w:color w:val="000000"/>
        </w:rPr>
        <w:tab/>
      </w:r>
      <w:r>
        <w:rPr>
          <w:color w:val="000000"/>
        </w:rPr>
        <w:tab/>
      </w:r>
      <w:r>
        <w:rPr>
          <w:color w:val="000000"/>
        </w:rPr>
        <w:tab/>
        <w:t xml:space="preserve"> Management (SHRM), December 12, 2020.</w:t>
      </w:r>
      <w:r>
        <w:rPr>
          <w:color w:val="000000"/>
        </w:rPr>
        <w:br/>
      </w:r>
    </w:p>
    <w:p w14:paraId="3C50458E" w14:textId="77777777" w:rsidR="00BB61D0" w:rsidRDefault="00705834">
      <w:pPr>
        <w:pBdr>
          <w:top w:val="nil"/>
          <w:left w:val="nil"/>
          <w:bottom w:val="nil"/>
          <w:right w:val="nil"/>
          <w:between w:val="nil"/>
        </w:pBdr>
        <w:ind w:left="50"/>
        <w:rPr>
          <w:color w:val="000000"/>
        </w:rPr>
      </w:pPr>
      <w:r>
        <w:rPr>
          <w:color w:val="000000"/>
        </w:rPr>
        <w:t>2020</w:t>
      </w:r>
      <w:r>
        <w:rPr>
          <w:color w:val="000000"/>
        </w:rPr>
        <w:tab/>
      </w:r>
      <w:r>
        <w:rPr>
          <w:color w:val="000000"/>
        </w:rPr>
        <w:tab/>
        <w:t xml:space="preserve"> Cathryn Jakobson Ramin. “What Ergonomics Overlooked: You.” </w:t>
      </w:r>
    </w:p>
    <w:p w14:paraId="6E892649" w14:textId="77777777" w:rsidR="00BB61D0" w:rsidRDefault="00705834">
      <w:pPr>
        <w:pBdr>
          <w:top w:val="nil"/>
          <w:left w:val="nil"/>
          <w:bottom w:val="nil"/>
          <w:right w:val="nil"/>
          <w:between w:val="nil"/>
        </w:pBdr>
        <w:ind w:left="50"/>
        <w:rPr>
          <w:color w:val="000000"/>
        </w:rPr>
      </w:pPr>
      <w:r>
        <w:rPr>
          <w:color w:val="000000"/>
        </w:rPr>
        <w:tab/>
      </w:r>
      <w:r>
        <w:rPr>
          <w:color w:val="000000"/>
        </w:rPr>
        <w:tab/>
        <w:t xml:space="preserve"> </w:t>
      </w:r>
      <w:hyperlink r:id="rId18">
        <w:r>
          <w:rPr>
            <w:color w:val="0000FF"/>
            <w:u w:val="single"/>
          </w:rPr>
          <w:t>https://www.fully.com/articles/what-ergonomics-overlooked-you</w:t>
        </w:r>
      </w:hyperlink>
    </w:p>
    <w:p w14:paraId="1E8EA639" w14:textId="77777777" w:rsidR="00BB61D0" w:rsidRDefault="00BB61D0">
      <w:pPr>
        <w:pBdr>
          <w:top w:val="nil"/>
          <w:left w:val="nil"/>
          <w:bottom w:val="nil"/>
          <w:right w:val="nil"/>
          <w:between w:val="nil"/>
        </w:pBdr>
        <w:ind w:left="50"/>
        <w:rPr>
          <w:color w:val="000000"/>
        </w:rPr>
      </w:pPr>
    </w:p>
    <w:p w14:paraId="618B9B2B" w14:textId="77777777" w:rsidR="00BB61D0" w:rsidRDefault="00705834">
      <w:pPr>
        <w:pBdr>
          <w:top w:val="nil"/>
          <w:left w:val="nil"/>
          <w:bottom w:val="nil"/>
          <w:right w:val="nil"/>
          <w:between w:val="nil"/>
        </w:pBdr>
        <w:ind w:left="50"/>
        <w:rPr>
          <w:color w:val="000000"/>
        </w:rPr>
      </w:pPr>
      <w:r>
        <w:rPr>
          <w:color w:val="000000"/>
        </w:rPr>
        <w:t>2020</w:t>
      </w:r>
      <w:r>
        <w:rPr>
          <w:color w:val="000000"/>
        </w:rPr>
        <w:tab/>
      </w:r>
      <w:r>
        <w:rPr>
          <w:color w:val="000000"/>
        </w:rPr>
        <w:tab/>
        <w:t xml:space="preserve"> Emily Vaughn. “Redesigning the Office for the Next 100-Year Flu (Yes, It’s Coming).” NPR Health </w:t>
      </w:r>
      <w:r>
        <w:rPr>
          <w:color w:val="000000"/>
        </w:rPr>
        <w:tab/>
      </w:r>
      <w:r>
        <w:rPr>
          <w:color w:val="000000"/>
        </w:rPr>
        <w:tab/>
        <w:t xml:space="preserve"> News. September 14, 2020.</w:t>
      </w:r>
    </w:p>
    <w:p w14:paraId="43CC9EE2" w14:textId="77777777" w:rsidR="00BB61D0" w:rsidRDefault="00705834">
      <w:pPr>
        <w:pBdr>
          <w:top w:val="nil"/>
          <w:left w:val="nil"/>
          <w:bottom w:val="nil"/>
          <w:right w:val="nil"/>
          <w:between w:val="nil"/>
        </w:pBdr>
        <w:ind w:left="50"/>
        <w:rPr>
          <w:color w:val="000000"/>
        </w:rPr>
      </w:pPr>
      <w:r>
        <w:rPr>
          <w:color w:val="000000"/>
        </w:rPr>
        <w:tab/>
      </w:r>
      <w:r>
        <w:rPr>
          <w:color w:val="000000"/>
        </w:rPr>
        <w:tab/>
        <w:t xml:space="preserve"> </w:t>
      </w:r>
      <w:hyperlink r:id="rId19">
        <w:r>
          <w:rPr>
            <w:color w:val="0000FF"/>
            <w:u w:val="single"/>
          </w:rPr>
          <w:t>https://www.npr.org/sections/health-shots/2020/09/14/909805060/redesigning-the-office-to-</w:t>
        </w:r>
      </w:hyperlink>
      <w:r>
        <w:rPr>
          <w:color w:val="000000"/>
        </w:rPr>
        <w:tab/>
      </w:r>
      <w:r>
        <w:rPr>
          <w:color w:val="000000"/>
        </w:rPr>
        <w:tab/>
      </w:r>
      <w:r>
        <w:rPr>
          <w:color w:val="000000"/>
        </w:rPr>
        <w:tab/>
        <w:t xml:space="preserve"> maximize-health</w:t>
      </w:r>
    </w:p>
    <w:p w14:paraId="1BF80AE9" w14:textId="77777777" w:rsidR="00BB61D0" w:rsidRDefault="00BB61D0">
      <w:pPr>
        <w:pBdr>
          <w:top w:val="nil"/>
          <w:left w:val="nil"/>
          <w:bottom w:val="nil"/>
          <w:right w:val="nil"/>
          <w:between w:val="nil"/>
        </w:pBdr>
        <w:ind w:left="50"/>
        <w:rPr>
          <w:color w:val="000000"/>
        </w:rPr>
      </w:pPr>
    </w:p>
    <w:p w14:paraId="15C75913" w14:textId="77777777" w:rsidR="00BB61D0" w:rsidRDefault="00705834">
      <w:r>
        <w:br w:type="page"/>
      </w:r>
    </w:p>
    <w:p w14:paraId="1BB0EBDF" w14:textId="77777777" w:rsidR="00BB61D0" w:rsidRDefault="00BB61D0">
      <w:pPr>
        <w:widowControl/>
        <w:rPr>
          <w:b/>
          <w:smallCaps/>
        </w:rPr>
      </w:pPr>
    </w:p>
    <w:p w14:paraId="6D5585CD" w14:textId="77777777" w:rsidR="00BB61D0" w:rsidRDefault="00705834">
      <w:pPr>
        <w:widowControl/>
        <w:jc w:val="center"/>
        <w:rPr>
          <w:b/>
          <w:smallCaps/>
        </w:rPr>
      </w:pPr>
      <w:r>
        <w:rPr>
          <w:b/>
          <w:smallCaps/>
        </w:rPr>
        <w:t>CRISTINA G. BANKS, PH.D.</w:t>
      </w:r>
    </w:p>
    <w:p w14:paraId="04FB07BB" w14:textId="77777777" w:rsidR="00BB61D0" w:rsidRDefault="00705834">
      <w:pPr>
        <w:widowControl/>
        <w:jc w:val="center"/>
      </w:pPr>
      <w:r>
        <w:t>Expert Testimony</w:t>
      </w:r>
    </w:p>
    <w:p w14:paraId="2D6446F5" w14:textId="77777777" w:rsidR="00BB61D0" w:rsidRDefault="00705834">
      <w:pPr>
        <w:widowControl/>
        <w:jc w:val="center"/>
      </w:pPr>
      <w:r>
        <w:t>October 2018</w:t>
      </w:r>
    </w:p>
    <w:p w14:paraId="7B02FD6A" w14:textId="77777777" w:rsidR="00BB61D0" w:rsidRDefault="00BB61D0">
      <w:pPr>
        <w:widowControl/>
        <w:jc w:val="center"/>
      </w:pPr>
    </w:p>
    <w:p w14:paraId="3CC0D899" w14:textId="77777777" w:rsidR="00BB61D0" w:rsidRDefault="00BB61D0">
      <w:pPr>
        <w:widowControl/>
      </w:pPr>
    </w:p>
    <w:p w14:paraId="4D42409F" w14:textId="77777777" w:rsidR="00BB61D0" w:rsidRDefault="00705834">
      <w:pPr>
        <w:widowControl/>
        <w:numPr>
          <w:ilvl w:val="0"/>
          <w:numId w:val="3"/>
        </w:numPr>
        <w:tabs>
          <w:tab w:val="left" w:pos="1080"/>
        </w:tabs>
        <w:ind w:left="1080" w:hanging="720"/>
      </w:pPr>
      <w:r>
        <w:t>ABURTO V. VERIZON CALIFORNIA INC., CV 11-03683-ODW (</w:t>
      </w:r>
      <w:proofErr w:type="spellStart"/>
      <w:r>
        <w:t>VBKx</w:t>
      </w:r>
      <w:proofErr w:type="spellEnd"/>
      <w:r>
        <w:t xml:space="preserve">) U.S.D.C Central District of California, Western Division, Declaration: 2011, 2012.  </w:t>
      </w:r>
      <w:r>
        <w:br/>
      </w:r>
    </w:p>
    <w:p w14:paraId="01B5E1D7" w14:textId="77777777" w:rsidR="00BB61D0" w:rsidRDefault="00705834">
      <w:pPr>
        <w:widowControl/>
        <w:numPr>
          <w:ilvl w:val="0"/>
          <w:numId w:val="3"/>
        </w:numPr>
        <w:tabs>
          <w:tab w:val="left" w:pos="1080"/>
        </w:tabs>
        <w:ind w:left="1080" w:hanging="720"/>
      </w:pPr>
      <w:r>
        <w:t>AIRTOUCH CELLULAR WAGE AND HOUR CASES, (JCCP) No. 4693, Los Angeles Superior Court, Declaration: 2014.</w:t>
      </w:r>
    </w:p>
    <w:p w14:paraId="39A5B2EC" w14:textId="77777777" w:rsidR="00BB61D0" w:rsidRDefault="00BB61D0">
      <w:pPr>
        <w:widowControl/>
        <w:tabs>
          <w:tab w:val="left" w:pos="1080"/>
        </w:tabs>
        <w:ind w:left="1080" w:hanging="720"/>
      </w:pPr>
    </w:p>
    <w:p w14:paraId="24CDDBF5" w14:textId="77777777" w:rsidR="00BB61D0" w:rsidRDefault="00705834">
      <w:pPr>
        <w:widowControl/>
        <w:numPr>
          <w:ilvl w:val="0"/>
          <w:numId w:val="3"/>
        </w:numPr>
        <w:tabs>
          <w:tab w:val="left" w:pos="1080"/>
        </w:tabs>
        <w:ind w:left="1080" w:hanging="720"/>
      </w:pPr>
      <w:r>
        <w:t xml:space="preserve">ADAMS V. HOME DEPOT USA, JCCP 4229 Riverside County Superior Court, Declaration: 2004, Deposition: 2004. </w:t>
      </w:r>
    </w:p>
    <w:p w14:paraId="087C16C8" w14:textId="77777777" w:rsidR="00BB61D0" w:rsidRDefault="00BB61D0">
      <w:pPr>
        <w:widowControl/>
        <w:tabs>
          <w:tab w:val="left" w:pos="1080"/>
        </w:tabs>
        <w:ind w:left="1080" w:hanging="720"/>
      </w:pPr>
    </w:p>
    <w:p w14:paraId="1B82A2CB" w14:textId="77777777" w:rsidR="00BB61D0" w:rsidRDefault="00705834">
      <w:pPr>
        <w:widowControl/>
        <w:numPr>
          <w:ilvl w:val="0"/>
          <w:numId w:val="3"/>
        </w:numPr>
        <w:tabs>
          <w:tab w:val="left" w:pos="1080"/>
        </w:tabs>
        <w:ind w:left="1080" w:hanging="720"/>
      </w:pPr>
      <w:r>
        <w:t xml:space="preserve">AKAOSUKI ET AL V. BENINHANA, INC., C 11-01272 WHA U.S.D.C. Northern District of California, Declaration: 2012, Deposition: 2012, Trial Testimony: 2012. </w:t>
      </w:r>
    </w:p>
    <w:p w14:paraId="7DABF8B2" w14:textId="77777777" w:rsidR="00BB61D0" w:rsidRDefault="00BB61D0">
      <w:pPr>
        <w:widowControl/>
        <w:tabs>
          <w:tab w:val="left" w:pos="1080"/>
        </w:tabs>
        <w:ind w:left="1080" w:hanging="720"/>
      </w:pPr>
    </w:p>
    <w:p w14:paraId="4970B249" w14:textId="77777777" w:rsidR="00BB61D0" w:rsidRDefault="00705834">
      <w:pPr>
        <w:widowControl/>
        <w:numPr>
          <w:ilvl w:val="0"/>
          <w:numId w:val="3"/>
        </w:numPr>
        <w:tabs>
          <w:tab w:val="left" w:pos="1080"/>
        </w:tabs>
        <w:ind w:left="1080" w:hanging="720"/>
      </w:pPr>
      <w:r>
        <w:t>ARCHILA V. KFC US PROPERTIES INC., 09-CV-0107 R (</w:t>
      </w:r>
      <w:proofErr w:type="spellStart"/>
      <w:r>
        <w:t>FMOx</w:t>
      </w:r>
      <w:proofErr w:type="spellEnd"/>
      <w:r>
        <w:t xml:space="preserve">) U.S.D.C. Central District of California; United States Court of Appeal 9th Circuit, Declaration: 2009, Deposition: 2009. </w:t>
      </w:r>
    </w:p>
    <w:p w14:paraId="03746A79" w14:textId="77777777" w:rsidR="00BB61D0" w:rsidRDefault="00BB61D0">
      <w:pPr>
        <w:widowControl/>
        <w:tabs>
          <w:tab w:val="left" w:pos="1080"/>
        </w:tabs>
        <w:ind w:left="1080" w:hanging="720"/>
      </w:pPr>
    </w:p>
    <w:p w14:paraId="2425502B" w14:textId="77777777" w:rsidR="00BB61D0" w:rsidRDefault="00705834">
      <w:pPr>
        <w:widowControl/>
        <w:numPr>
          <w:ilvl w:val="0"/>
          <w:numId w:val="3"/>
        </w:numPr>
        <w:tabs>
          <w:tab w:val="left" w:pos="1080"/>
        </w:tabs>
        <w:ind w:left="1080" w:hanging="720"/>
      </w:pPr>
      <w:r>
        <w:t xml:space="preserve">ARENAS V. EL TORITO RESTAURANTS INC., BC352538 Los Angeles County Superior Court, Declaration: 2008.  </w:t>
      </w:r>
    </w:p>
    <w:p w14:paraId="46813B8A" w14:textId="77777777" w:rsidR="00BB61D0" w:rsidRDefault="00BB61D0">
      <w:pPr>
        <w:widowControl/>
        <w:tabs>
          <w:tab w:val="left" w:pos="1080"/>
        </w:tabs>
        <w:ind w:left="1080" w:hanging="720"/>
      </w:pPr>
    </w:p>
    <w:p w14:paraId="66D606A1" w14:textId="77777777" w:rsidR="00BB61D0" w:rsidRDefault="00705834">
      <w:pPr>
        <w:widowControl/>
        <w:numPr>
          <w:ilvl w:val="0"/>
          <w:numId w:val="3"/>
        </w:numPr>
        <w:tabs>
          <w:tab w:val="left" w:pos="1080"/>
        </w:tabs>
        <w:ind w:left="1080" w:hanging="720"/>
      </w:pPr>
      <w:r>
        <w:t xml:space="preserve">BENSON V. U-HAUL INTERNATIONAL INC., Los Angeles County Superior Court, Declaration: 2003.  </w:t>
      </w:r>
    </w:p>
    <w:p w14:paraId="3BC9451A" w14:textId="77777777" w:rsidR="00BB61D0" w:rsidRDefault="00BB61D0">
      <w:pPr>
        <w:widowControl/>
        <w:tabs>
          <w:tab w:val="left" w:pos="1080"/>
        </w:tabs>
        <w:ind w:left="1080" w:hanging="720"/>
      </w:pPr>
    </w:p>
    <w:p w14:paraId="336CBE87" w14:textId="77777777" w:rsidR="00BB61D0" w:rsidRDefault="00705834">
      <w:pPr>
        <w:widowControl/>
        <w:numPr>
          <w:ilvl w:val="0"/>
          <w:numId w:val="3"/>
        </w:numPr>
        <w:tabs>
          <w:tab w:val="left" w:pos="1080"/>
        </w:tabs>
        <w:ind w:left="1080" w:hanging="720"/>
      </w:pPr>
      <w:r>
        <w:t>BRIGHT ET AL V. DENNIS GARBERG AND ASSOCIATES, INC., LACV 10-07933 AHM (</w:t>
      </w:r>
      <w:proofErr w:type="spellStart"/>
      <w:r>
        <w:t>JCx</w:t>
      </w:r>
      <w:proofErr w:type="spellEnd"/>
      <w:r>
        <w:t>); LACV 10-09574 AHM (</w:t>
      </w:r>
      <w:proofErr w:type="spellStart"/>
      <w:r>
        <w:t>lCx</w:t>
      </w:r>
      <w:proofErr w:type="spellEnd"/>
      <w:r>
        <w:t xml:space="preserve">) U.S.D.C Central District of California, Declaration: 2011, Deposition: 2011. </w:t>
      </w:r>
    </w:p>
    <w:p w14:paraId="6DD610D7" w14:textId="77777777" w:rsidR="00BB61D0" w:rsidRDefault="00BB61D0">
      <w:pPr>
        <w:widowControl/>
        <w:tabs>
          <w:tab w:val="left" w:pos="1080"/>
        </w:tabs>
        <w:ind w:left="1080" w:hanging="720"/>
      </w:pPr>
    </w:p>
    <w:p w14:paraId="4850F31A" w14:textId="77777777" w:rsidR="00BB61D0" w:rsidRDefault="00705834">
      <w:pPr>
        <w:widowControl/>
        <w:numPr>
          <w:ilvl w:val="0"/>
          <w:numId w:val="3"/>
        </w:numPr>
        <w:tabs>
          <w:tab w:val="left" w:pos="1080"/>
        </w:tabs>
        <w:ind w:left="1080" w:hanging="720"/>
      </w:pPr>
      <w:r>
        <w:t>COLDIRON V. PIZZA HUT INC., 03-CVC-05865 TJH (</w:t>
      </w:r>
      <w:proofErr w:type="spellStart"/>
      <w:r>
        <w:t>MCx</w:t>
      </w:r>
      <w:proofErr w:type="spellEnd"/>
      <w:r>
        <w:t xml:space="preserve">) U.S.D.C. Central District of California, Declaration: 2004.  </w:t>
      </w:r>
    </w:p>
    <w:p w14:paraId="648B14F8" w14:textId="77777777" w:rsidR="00BB61D0" w:rsidRDefault="00BB61D0">
      <w:pPr>
        <w:widowControl/>
        <w:tabs>
          <w:tab w:val="left" w:pos="1080"/>
        </w:tabs>
        <w:ind w:left="1080" w:hanging="720"/>
      </w:pPr>
    </w:p>
    <w:p w14:paraId="46B056D8" w14:textId="77777777" w:rsidR="00BB61D0" w:rsidRDefault="00705834">
      <w:pPr>
        <w:widowControl/>
        <w:numPr>
          <w:ilvl w:val="0"/>
          <w:numId w:val="3"/>
        </w:numPr>
        <w:tabs>
          <w:tab w:val="left" w:pos="1080"/>
        </w:tabs>
        <w:ind w:left="1080" w:hanging="720"/>
      </w:pPr>
      <w:r>
        <w:t xml:space="preserve">COLLINS V. AARON BROTHERS INC., BC208856 Los Angeles County Superior Court, Declaration: 2001, Deposition: 2001. </w:t>
      </w:r>
    </w:p>
    <w:p w14:paraId="760073C2" w14:textId="77777777" w:rsidR="00BB61D0" w:rsidRDefault="00BB61D0">
      <w:pPr>
        <w:widowControl/>
        <w:tabs>
          <w:tab w:val="left" w:pos="720"/>
        </w:tabs>
        <w:ind w:left="1080"/>
      </w:pPr>
    </w:p>
    <w:p w14:paraId="0A65CAC6" w14:textId="77777777" w:rsidR="00BB61D0" w:rsidRDefault="00705834">
      <w:pPr>
        <w:widowControl/>
        <w:numPr>
          <w:ilvl w:val="0"/>
          <w:numId w:val="3"/>
        </w:numPr>
        <w:tabs>
          <w:tab w:val="left" w:pos="720"/>
        </w:tabs>
        <w:ind w:left="1080" w:hanging="720"/>
      </w:pPr>
      <w:r>
        <w:t xml:space="preserve">COOK V. DENNY'S INC., 06-CV-01421 PCF GJK U.S.D.C. Middle District of Florida, Declaration: 2007.  </w:t>
      </w:r>
    </w:p>
    <w:p w14:paraId="7E20B39D" w14:textId="77777777" w:rsidR="00BB61D0" w:rsidRDefault="00BB61D0">
      <w:pPr>
        <w:widowControl/>
        <w:tabs>
          <w:tab w:val="left" w:pos="720"/>
        </w:tabs>
        <w:ind w:left="1080"/>
      </w:pPr>
    </w:p>
    <w:p w14:paraId="47979C40" w14:textId="77777777" w:rsidR="00BB61D0" w:rsidRDefault="00705834">
      <w:pPr>
        <w:widowControl/>
        <w:numPr>
          <w:ilvl w:val="0"/>
          <w:numId w:val="3"/>
        </w:numPr>
        <w:tabs>
          <w:tab w:val="left" w:pos="1080"/>
        </w:tabs>
        <w:ind w:left="1080" w:hanging="720"/>
      </w:pPr>
      <w:r>
        <w:t>CORTINA ET AL V. NORTH AMERICAN TITLE COMPANY, NORTH AMERICAN SERVICES LLC., Case No. 07 CE CG 01169 AMC Superior Court of California County of Fresno, Declaration: 2015, Deposition: 2015, Trial Testimony: 2015.</w:t>
      </w:r>
    </w:p>
    <w:p w14:paraId="1E5213CD" w14:textId="77777777" w:rsidR="00BB61D0" w:rsidRDefault="00BB61D0">
      <w:pPr>
        <w:widowControl/>
        <w:ind w:left="720"/>
      </w:pPr>
    </w:p>
    <w:p w14:paraId="4DCE5D10" w14:textId="77777777" w:rsidR="00BB61D0" w:rsidRDefault="00705834">
      <w:pPr>
        <w:widowControl/>
        <w:numPr>
          <w:ilvl w:val="0"/>
          <w:numId w:val="3"/>
        </w:numPr>
        <w:tabs>
          <w:tab w:val="left" w:pos="1080"/>
        </w:tabs>
        <w:ind w:left="1080" w:hanging="720"/>
      </w:pPr>
      <w:r>
        <w:t>CUNNINGHAM V. SAFEWAY, BC343337 Los Angeles Superior Court of Los Angeles, Deposition: 2017; Trial: 2017.</w:t>
      </w:r>
    </w:p>
    <w:p w14:paraId="00D5147F" w14:textId="77777777" w:rsidR="00BB61D0" w:rsidRDefault="00BB61D0">
      <w:pPr>
        <w:widowControl/>
        <w:ind w:left="720"/>
      </w:pPr>
    </w:p>
    <w:p w14:paraId="097FEBE9" w14:textId="77777777" w:rsidR="00BB61D0" w:rsidRDefault="00705834">
      <w:pPr>
        <w:widowControl/>
        <w:numPr>
          <w:ilvl w:val="0"/>
          <w:numId w:val="3"/>
        </w:numPr>
        <w:tabs>
          <w:tab w:val="left" w:pos="720"/>
        </w:tabs>
        <w:ind w:left="1080" w:hanging="720"/>
      </w:pPr>
      <w:r>
        <w:t>CURLEY V. SAVEMART SUPERMARKETS INC., No. RG 13685740 Superior Court of California County of Alameda, Declaration: 2015, Deposition: 2015, Deposition: 2015, Declaration 2016.</w:t>
      </w:r>
    </w:p>
    <w:p w14:paraId="0B89FDB9" w14:textId="77777777" w:rsidR="00BB61D0" w:rsidRDefault="00BB61D0">
      <w:pPr>
        <w:widowControl/>
        <w:ind w:left="720"/>
      </w:pPr>
    </w:p>
    <w:p w14:paraId="47D76A66" w14:textId="77777777" w:rsidR="00BB61D0" w:rsidRDefault="00705834">
      <w:pPr>
        <w:widowControl/>
        <w:numPr>
          <w:ilvl w:val="0"/>
          <w:numId w:val="3"/>
        </w:numPr>
        <w:tabs>
          <w:tab w:val="left" w:pos="720"/>
        </w:tabs>
        <w:ind w:left="1080" w:hanging="720"/>
      </w:pPr>
      <w:r>
        <w:t xml:space="preserve">CUTLER V. WAL-MART STORES INC., CA-02-10206 Prince George County Circuit Court, Deposition: 2003. </w:t>
      </w:r>
    </w:p>
    <w:p w14:paraId="2E19B87D" w14:textId="77777777" w:rsidR="00BB61D0" w:rsidRDefault="00BB61D0">
      <w:pPr>
        <w:widowControl/>
        <w:tabs>
          <w:tab w:val="left" w:pos="720"/>
        </w:tabs>
        <w:ind w:left="1080"/>
      </w:pPr>
    </w:p>
    <w:p w14:paraId="2BC76515" w14:textId="77777777" w:rsidR="00BB61D0" w:rsidRDefault="00705834">
      <w:pPr>
        <w:widowControl/>
        <w:numPr>
          <w:ilvl w:val="0"/>
          <w:numId w:val="3"/>
        </w:numPr>
        <w:tabs>
          <w:tab w:val="left" w:pos="720"/>
        </w:tabs>
        <w:ind w:left="1080" w:hanging="720"/>
      </w:pPr>
      <w:r>
        <w:lastRenderedPageBreak/>
        <w:t xml:space="preserve">DOWELL V. PETCO ANIMAL SUPPLIES, 37-2010-00091756-CU-OE-CTL San Diego County Superior Court, Declaration: 2011.  </w:t>
      </w:r>
    </w:p>
    <w:p w14:paraId="1B7DB005" w14:textId="77777777" w:rsidR="00BB61D0" w:rsidRDefault="00BB61D0">
      <w:pPr>
        <w:widowControl/>
        <w:tabs>
          <w:tab w:val="left" w:pos="720"/>
        </w:tabs>
        <w:ind w:left="1080"/>
      </w:pPr>
    </w:p>
    <w:p w14:paraId="3FD67E0B" w14:textId="77777777" w:rsidR="00BB61D0" w:rsidRDefault="00705834">
      <w:pPr>
        <w:widowControl/>
        <w:numPr>
          <w:ilvl w:val="0"/>
          <w:numId w:val="3"/>
        </w:numPr>
        <w:tabs>
          <w:tab w:val="left" w:pos="720"/>
        </w:tabs>
        <w:ind w:left="1080" w:hanging="720"/>
      </w:pPr>
      <w:r>
        <w:t xml:space="preserve">DRENCKHAHN V. COSTCO WHOLESALE CORPORATION, BC382911 Los Angeles County Superior Court, Declaration: 2009, 2010.  </w:t>
      </w:r>
    </w:p>
    <w:p w14:paraId="22AE37C0" w14:textId="77777777" w:rsidR="00BB61D0" w:rsidRDefault="00BB61D0">
      <w:pPr>
        <w:widowControl/>
        <w:tabs>
          <w:tab w:val="left" w:pos="720"/>
        </w:tabs>
        <w:ind w:left="1080"/>
      </w:pPr>
    </w:p>
    <w:p w14:paraId="109D8CBB" w14:textId="77777777" w:rsidR="00BB61D0" w:rsidRDefault="00705834">
      <w:pPr>
        <w:widowControl/>
        <w:numPr>
          <w:ilvl w:val="0"/>
          <w:numId w:val="3"/>
        </w:numPr>
        <w:tabs>
          <w:tab w:val="left" w:pos="720"/>
        </w:tabs>
        <w:ind w:left="1080" w:hanging="720"/>
      </w:pPr>
      <w:r>
        <w:t xml:space="preserve">DUBROW V. PEP BOYS, JCCP 4202 Orange County Superior Court, Declaration: 2002, Deposition: 2002. </w:t>
      </w:r>
    </w:p>
    <w:p w14:paraId="072C9C75" w14:textId="77777777" w:rsidR="00BB61D0" w:rsidRDefault="00BB61D0">
      <w:pPr>
        <w:widowControl/>
        <w:tabs>
          <w:tab w:val="left" w:pos="720"/>
        </w:tabs>
        <w:ind w:left="1080"/>
      </w:pPr>
    </w:p>
    <w:p w14:paraId="557AE2A9" w14:textId="77777777" w:rsidR="00BB61D0" w:rsidRDefault="00705834">
      <w:pPr>
        <w:widowControl/>
        <w:numPr>
          <w:ilvl w:val="0"/>
          <w:numId w:val="3"/>
        </w:numPr>
        <w:tabs>
          <w:tab w:val="left" w:pos="720"/>
        </w:tabs>
        <w:ind w:left="1080" w:hanging="720"/>
      </w:pPr>
      <w:r>
        <w:t xml:space="preserve">EQUAL EMPLOYMENT OPPORTUNITY COMMISSION V. DENNY’S INC., 06-CV-02527 WDQ U.S.D.C. Northern District of Maryland, Declaration: 2009, Deposition: 2009. </w:t>
      </w:r>
    </w:p>
    <w:p w14:paraId="66564309" w14:textId="77777777" w:rsidR="00BB61D0" w:rsidRDefault="00BB61D0">
      <w:pPr>
        <w:widowControl/>
        <w:ind w:left="720"/>
      </w:pPr>
    </w:p>
    <w:p w14:paraId="1656A1B7" w14:textId="77777777" w:rsidR="00BB61D0" w:rsidRDefault="00705834">
      <w:pPr>
        <w:widowControl/>
        <w:numPr>
          <w:ilvl w:val="0"/>
          <w:numId w:val="3"/>
        </w:numPr>
        <w:tabs>
          <w:tab w:val="left" w:pos="720"/>
        </w:tabs>
        <w:ind w:left="1080" w:hanging="720"/>
      </w:pPr>
      <w:r>
        <w:t xml:space="preserve">EQUAL EMPLOYMENT OPPORTUNITY COMMISSION V. BMW MANUFACTURING CO., LLC., 7:13-CV-01583-HMH-JDA U.S.D.C. District of South Carolina </w:t>
      </w:r>
      <w:proofErr w:type="spellStart"/>
      <w:r>
        <w:t>Spartanberg</w:t>
      </w:r>
      <w:proofErr w:type="spellEnd"/>
      <w:r>
        <w:t xml:space="preserve"> Division, Declaration: 2014. </w:t>
      </w:r>
    </w:p>
    <w:p w14:paraId="14869D1C" w14:textId="77777777" w:rsidR="00BB61D0" w:rsidRDefault="00BB61D0">
      <w:pPr>
        <w:widowControl/>
        <w:tabs>
          <w:tab w:val="left" w:pos="720"/>
        </w:tabs>
        <w:ind w:left="1080"/>
      </w:pPr>
    </w:p>
    <w:p w14:paraId="0B45F46C" w14:textId="77777777" w:rsidR="00BB61D0" w:rsidRDefault="00705834">
      <w:pPr>
        <w:widowControl/>
        <w:numPr>
          <w:ilvl w:val="0"/>
          <w:numId w:val="3"/>
        </w:numPr>
        <w:tabs>
          <w:tab w:val="left" w:pos="720"/>
        </w:tabs>
        <w:ind w:left="1080" w:hanging="720"/>
      </w:pPr>
      <w:r>
        <w:t>FERNANDEZ V. VICTORIA'S SECRET STORES INC., 06-CV-04149 MMM (</w:t>
      </w:r>
      <w:proofErr w:type="spellStart"/>
      <w:r>
        <w:t>SHx</w:t>
      </w:r>
      <w:proofErr w:type="spellEnd"/>
      <w:r>
        <w:t xml:space="preserve">) U.S.D.C. Central District of California, Declaration: 2007.  </w:t>
      </w:r>
    </w:p>
    <w:p w14:paraId="15BE7E05" w14:textId="77777777" w:rsidR="00BB61D0" w:rsidRDefault="00BB61D0">
      <w:pPr>
        <w:widowControl/>
        <w:tabs>
          <w:tab w:val="left" w:pos="720"/>
        </w:tabs>
        <w:ind w:left="1080"/>
      </w:pPr>
    </w:p>
    <w:p w14:paraId="47F554CA" w14:textId="77777777" w:rsidR="00BB61D0" w:rsidRDefault="00705834">
      <w:pPr>
        <w:widowControl/>
        <w:numPr>
          <w:ilvl w:val="0"/>
          <w:numId w:val="3"/>
        </w:numPr>
        <w:tabs>
          <w:tab w:val="left" w:pos="720"/>
        </w:tabs>
        <w:ind w:left="1080" w:hanging="720"/>
      </w:pPr>
      <w:r>
        <w:t xml:space="preserve">FRESCO V. CANADIAN IMPERIAL BANK, 07-CV-334112CP Ontario Superior Court, Declaration: 2008, Deposition: 2008. </w:t>
      </w:r>
    </w:p>
    <w:p w14:paraId="29C2B475" w14:textId="77777777" w:rsidR="00BB61D0" w:rsidRDefault="00BB61D0">
      <w:pPr>
        <w:widowControl/>
        <w:tabs>
          <w:tab w:val="left" w:pos="720"/>
        </w:tabs>
        <w:ind w:left="1080"/>
      </w:pPr>
    </w:p>
    <w:p w14:paraId="2D91B5A3" w14:textId="77777777" w:rsidR="00BB61D0" w:rsidRDefault="00705834">
      <w:pPr>
        <w:widowControl/>
        <w:numPr>
          <w:ilvl w:val="0"/>
          <w:numId w:val="3"/>
        </w:numPr>
        <w:tabs>
          <w:tab w:val="left" w:pos="720"/>
        </w:tabs>
        <w:ind w:left="1080" w:hanging="720"/>
      </w:pPr>
      <w:r>
        <w:t>FULAWKA V. BANK OF NOVA SCOTIA, 07-CV-345166CP Ontario Superior Court, Declaration: 2009, Deposition: 2009, Declaration: 2015.</w:t>
      </w:r>
    </w:p>
    <w:p w14:paraId="49F1EC7B" w14:textId="77777777" w:rsidR="00BB61D0" w:rsidRDefault="00BB61D0">
      <w:pPr>
        <w:widowControl/>
        <w:tabs>
          <w:tab w:val="left" w:pos="720"/>
        </w:tabs>
        <w:ind w:left="1080"/>
      </w:pPr>
    </w:p>
    <w:p w14:paraId="610A0259" w14:textId="77777777" w:rsidR="00BB61D0" w:rsidRDefault="00705834">
      <w:pPr>
        <w:widowControl/>
        <w:numPr>
          <w:ilvl w:val="0"/>
          <w:numId w:val="3"/>
        </w:numPr>
        <w:tabs>
          <w:tab w:val="left" w:pos="720"/>
        </w:tabs>
        <w:ind w:left="1080" w:hanging="720"/>
      </w:pPr>
      <w:r>
        <w:t xml:space="preserve">GARCIA V. ORACLE CORPORATION, RG07321026 Alameda County Superior Court, Declaration: 2010, Deposition: 2010. </w:t>
      </w:r>
    </w:p>
    <w:p w14:paraId="5808FE1A" w14:textId="77777777" w:rsidR="00BB61D0" w:rsidRDefault="00BB61D0">
      <w:pPr>
        <w:widowControl/>
        <w:tabs>
          <w:tab w:val="left" w:pos="720"/>
        </w:tabs>
        <w:ind w:left="1080"/>
      </w:pPr>
    </w:p>
    <w:p w14:paraId="6C090941" w14:textId="77777777" w:rsidR="00BB61D0" w:rsidRDefault="00705834">
      <w:pPr>
        <w:widowControl/>
        <w:numPr>
          <w:ilvl w:val="0"/>
          <w:numId w:val="3"/>
        </w:numPr>
        <w:tabs>
          <w:tab w:val="left" w:pos="720"/>
        </w:tabs>
        <w:ind w:left="1080" w:hanging="720"/>
      </w:pPr>
      <w:r>
        <w:t>GOLDMAN V. RADIOSHACK CORPORATION, 03-CV-00032 U.S.D.C. Eastern District of Pennsylvania, Declaration: 2004, 2005, Deposition: 2005, Trial Testimony: 2005.</w:t>
      </w:r>
    </w:p>
    <w:p w14:paraId="31B4EC57" w14:textId="77777777" w:rsidR="00BB61D0" w:rsidRDefault="00BB61D0">
      <w:pPr>
        <w:widowControl/>
        <w:tabs>
          <w:tab w:val="left" w:pos="720"/>
        </w:tabs>
        <w:ind w:left="1080"/>
      </w:pPr>
    </w:p>
    <w:p w14:paraId="04DB8479" w14:textId="77777777" w:rsidR="00BB61D0" w:rsidRDefault="00705834">
      <w:pPr>
        <w:widowControl/>
        <w:numPr>
          <w:ilvl w:val="0"/>
          <w:numId w:val="3"/>
        </w:numPr>
        <w:tabs>
          <w:tab w:val="left" w:pos="720"/>
        </w:tabs>
        <w:ind w:left="1080" w:hanging="720"/>
      </w:pPr>
      <w:r>
        <w:t xml:space="preserve">HASHIMOTO V. ABERCROMBIE &amp; FITCH AND HOLLISTER, BC354479 Los Angeles County Superior Court, Declaration: 2008, Deposition: 2008. </w:t>
      </w:r>
      <w:r>
        <w:br/>
      </w:r>
    </w:p>
    <w:p w14:paraId="7475D8A4" w14:textId="77777777" w:rsidR="00BB61D0" w:rsidRDefault="00705834">
      <w:pPr>
        <w:widowControl/>
        <w:numPr>
          <w:ilvl w:val="0"/>
          <w:numId w:val="3"/>
        </w:numPr>
        <w:tabs>
          <w:tab w:val="left" w:pos="720"/>
        </w:tabs>
        <w:ind w:left="1080" w:hanging="720"/>
      </w:pPr>
      <w:r>
        <w:t>HICKTON ET AL. V. ENTERPRISE RENT-A-CAR, INC., 2:09-mc-00210-JFC, U.S.D.C. Western District of Pennsylvania, Declaration: 2010.</w:t>
      </w:r>
    </w:p>
    <w:p w14:paraId="6804FEBE" w14:textId="77777777" w:rsidR="00BB61D0" w:rsidRDefault="00BB61D0">
      <w:pPr>
        <w:widowControl/>
        <w:tabs>
          <w:tab w:val="left" w:pos="720"/>
        </w:tabs>
        <w:ind w:left="1080"/>
      </w:pPr>
    </w:p>
    <w:p w14:paraId="22AD9FE8" w14:textId="77777777" w:rsidR="00BB61D0" w:rsidRDefault="00705834">
      <w:pPr>
        <w:widowControl/>
        <w:numPr>
          <w:ilvl w:val="0"/>
          <w:numId w:val="3"/>
        </w:numPr>
        <w:tabs>
          <w:tab w:val="left" w:pos="720"/>
        </w:tabs>
        <w:ind w:left="1080" w:hanging="720"/>
      </w:pPr>
      <w:r>
        <w:t xml:space="preserve">HINES V. CSK AUTO INC. (KRAGEN), JCCP 4067 San Diego County Superior Court/Orange County Superior Court/Fresno County Superior Court, Declaration: 1999.  </w:t>
      </w:r>
    </w:p>
    <w:p w14:paraId="79DC5BCC" w14:textId="77777777" w:rsidR="00BB61D0" w:rsidRDefault="00BB61D0">
      <w:pPr>
        <w:widowControl/>
        <w:tabs>
          <w:tab w:val="left" w:pos="720"/>
        </w:tabs>
        <w:ind w:left="1080"/>
      </w:pPr>
    </w:p>
    <w:p w14:paraId="15BA9D1E" w14:textId="77777777" w:rsidR="00BB61D0" w:rsidRDefault="00705834">
      <w:pPr>
        <w:widowControl/>
        <w:numPr>
          <w:ilvl w:val="0"/>
          <w:numId w:val="3"/>
        </w:numPr>
        <w:tabs>
          <w:tab w:val="left" w:pos="720"/>
        </w:tabs>
        <w:ind w:left="1080" w:hanging="720"/>
      </w:pPr>
      <w:r>
        <w:t xml:space="preserve">HOLTON V. MARVELL SEMICONDUCTORS, 106-CV-073295 Santa Clara County Superior Court, Declaration: 2011, Deposition: 2011. </w:t>
      </w:r>
    </w:p>
    <w:p w14:paraId="332A530D" w14:textId="77777777" w:rsidR="00BB61D0" w:rsidRDefault="00BB61D0">
      <w:pPr>
        <w:widowControl/>
        <w:tabs>
          <w:tab w:val="left" w:pos="720"/>
        </w:tabs>
        <w:ind w:left="1080"/>
      </w:pPr>
    </w:p>
    <w:p w14:paraId="79C0FAAD" w14:textId="77777777" w:rsidR="00BB61D0" w:rsidRDefault="00705834">
      <w:pPr>
        <w:widowControl/>
        <w:numPr>
          <w:ilvl w:val="0"/>
          <w:numId w:val="3"/>
        </w:numPr>
        <w:tabs>
          <w:tab w:val="left" w:pos="720"/>
        </w:tabs>
        <w:ind w:left="1080" w:hanging="720"/>
      </w:pPr>
      <w:r>
        <w:t xml:space="preserve">HUCK V. PFIZER INC., 08-CV-01277 L (WVG) U.S.D.C Southern District of California, Declaration: 2009, Deposition: 2010. </w:t>
      </w:r>
    </w:p>
    <w:p w14:paraId="7B5DC0B2" w14:textId="77777777" w:rsidR="00BB61D0" w:rsidRDefault="00BB61D0">
      <w:pPr>
        <w:widowControl/>
        <w:tabs>
          <w:tab w:val="left" w:pos="720"/>
        </w:tabs>
        <w:ind w:left="1080"/>
      </w:pPr>
    </w:p>
    <w:p w14:paraId="56B664A0" w14:textId="77777777" w:rsidR="00BB61D0" w:rsidRDefault="00705834">
      <w:pPr>
        <w:widowControl/>
        <w:numPr>
          <w:ilvl w:val="0"/>
          <w:numId w:val="3"/>
        </w:numPr>
        <w:tabs>
          <w:tab w:val="left" w:pos="720"/>
        </w:tabs>
        <w:ind w:left="1080" w:hanging="720"/>
      </w:pPr>
      <w:r>
        <w:t xml:space="preserve">HUIZAR V. CARL KARCHER ENTERPRISES INC. (CARL'S JR.), JCCP 4274 Los Angeles County Superior Court, Declaration: 2004, Deposition: 2004. </w:t>
      </w:r>
    </w:p>
    <w:p w14:paraId="2E3F209F" w14:textId="77777777" w:rsidR="00BB61D0" w:rsidRDefault="00BB61D0">
      <w:pPr>
        <w:widowControl/>
        <w:tabs>
          <w:tab w:val="left" w:pos="720"/>
        </w:tabs>
        <w:ind w:left="1080"/>
      </w:pPr>
    </w:p>
    <w:p w14:paraId="46D34D13" w14:textId="77777777" w:rsidR="00BB61D0" w:rsidRDefault="00705834">
      <w:pPr>
        <w:widowControl/>
        <w:numPr>
          <w:ilvl w:val="0"/>
          <w:numId w:val="3"/>
        </w:numPr>
        <w:tabs>
          <w:tab w:val="left" w:pos="720"/>
        </w:tabs>
        <w:ind w:left="1080" w:hanging="720"/>
      </w:pPr>
      <w:r>
        <w:t xml:space="preserve">JENKINS V. STATER BROTHERS/BARNHART V. STATER BROTHERS, SCVSS70687/SCVSS70688 San Bernardino County Superior Court, Deposition: 2002. </w:t>
      </w:r>
    </w:p>
    <w:p w14:paraId="3340BF86" w14:textId="77777777" w:rsidR="00BB61D0" w:rsidRDefault="00BB61D0">
      <w:pPr>
        <w:widowControl/>
        <w:tabs>
          <w:tab w:val="left" w:pos="720"/>
        </w:tabs>
        <w:ind w:left="1080"/>
      </w:pPr>
    </w:p>
    <w:p w14:paraId="5600478D" w14:textId="77777777" w:rsidR="00BB61D0" w:rsidRDefault="00705834">
      <w:pPr>
        <w:widowControl/>
        <w:numPr>
          <w:ilvl w:val="0"/>
          <w:numId w:val="3"/>
        </w:numPr>
        <w:tabs>
          <w:tab w:val="left" w:pos="720"/>
        </w:tabs>
        <w:ind w:left="1080" w:hanging="720"/>
      </w:pPr>
      <w:r>
        <w:lastRenderedPageBreak/>
        <w:t xml:space="preserve">JONES V. INTERNATIONAL COFFEE &amp; TEA LLC (COFFEE BEAN), 37-2008-00080714-CU-OE-CTL San Diego County Superior Court, Declaration: 2009. </w:t>
      </w:r>
    </w:p>
    <w:p w14:paraId="63C5DE30" w14:textId="77777777" w:rsidR="00BB61D0" w:rsidRDefault="00BB61D0">
      <w:pPr>
        <w:widowControl/>
        <w:ind w:left="720"/>
      </w:pPr>
    </w:p>
    <w:p w14:paraId="38E9BBD8" w14:textId="77777777" w:rsidR="00BB61D0" w:rsidRDefault="00705834">
      <w:pPr>
        <w:widowControl/>
        <w:numPr>
          <w:ilvl w:val="0"/>
          <w:numId w:val="3"/>
        </w:numPr>
        <w:tabs>
          <w:tab w:val="left" w:pos="720"/>
        </w:tabs>
        <w:ind w:left="1080" w:hanging="720"/>
      </w:pPr>
      <w:r>
        <w:t xml:space="preserve">KASSMAN V. KPMG LLP, 11-cv-03743 (LGS), U.S. District Court Southern District, New York, Declaration: 2017, Deposition: 2017. </w:t>
      </w:r>
    </w:p>
    <w:p w14:paraId="79D8103A" w14:textId="77777777" w:rsidR="00BB61D0" w:rsidRDefault="00BB61D0">
      <w:pPr>
        <w:widowControl/>
        <w:tabs>
          <w:tab w:val="left" w:pos="720"/>
        </w:tabs>
        <w:ind w:left="1080"/>
      </w:pPr>
    </w:p>
    <w:p w14:paraId="70F37B33" w14:textId="77777777" w:rsidR="00BB61D0" w:rsidRDefault="00705834">
      <w:pPr>
        <w:widowControl/>
        <w:numPr>
          <w:ilvl w:val="0"/>
          <w:numId w:val="3"/>
        </w:numPr>
        <w:tabs>
          <w:tab w:val="left" w:pos="720"/>
        </w:tabs>
        <w:ind w:left="1080" w:hanging="720"/>
      </w:pPr>
      <w:r>
        <w:t xml:space="preserve">KELLY V. DAYTON HUDSON CORPORATION DBA TARGET STORES, 00CC02123 Orange County Superior Court, Declaration: 2001.  </w:t>
      </w:r>
    </w:p>
    <w:p w14:paraId="47CA56BA" w14:textId="77777777" w:rsidR="00BB61D0" w:rsidRDefault="00BB61D0">
      <w:pPr>
        <w:widowControl/>
        <w:tabs>
          <w:tab w:val="left" w:pos="720"/>
        </w:tabs>
        <w:ind w:left="1080"/>
      </w:pPr>
    </w:p>
    <w:p w14:paraId="386DF982" w14:textId="77777777" w:rsidR="00BB61D0" w:rsidRDefault="00705834">
      <w:pPr>
        <w:widowControl/>
        <w:numPr>
          <w:ilvl w:val="0"/>
          <w:numId w:val="3"/>
        </w:numPr>
        <w:tabs>
          <w:tab w:val="left" w:pos="720"/>
        </w:tabs>
        <w:ind w:left="1080" w:hanging="720"/>
      </w:pPr>
      <w:r>
        <w:t>KELLLY V. HEALTHCARE SERVICES GROUP, INC., 13-CV-441 U.S. District Court Eastern District, Texas, Declaration: 2014, 2015.</w:t>
      </w:r>
    </w:p>
    <w:p w14:paraId="6E09C531" w14:textId="77777777" w:rsidR="00BB61D0" w:rsidRDefault="00BB61D0">
      <w:pPr>
        <w:widowControl/>
        <w:ind w:left="720"/>
      </w:pPr>
    </w:p>
    <w:p w14:paraId="07DEE842" w14:textId="77777777" w:rsidR="00BB61D0" w:rsidRDefault="00705834">
      <w:pPr>
        <w:widowControl/>
        <w:numPr>
          <w:ilvl w:val="0"/>
          <w:numId w:val="3"/>
        </w:numPr>
        <w:tabs>
          <w:tab w:val="left" w:pos="720"/>
        </w:tabs>
        <w:ind w:left="1080" w:hanging="720"/>
      </w:pPr>
      <w:r>
        <w:t xml:space="preserve">KHADERA ET AL V ABM INDUSTRIES, INC., C08-0417 MJP U.S.D.C. Western District of Washington at Seattle, Declaration: 2011.  </w:t>
      </w:r>
    </w:p>
    <w:p w14:paraId="0D80DE68" w14:textId="77777777" w:rsidR="00BB61D0" w:rsidRDefault="00BB61D0">
      <w:pPr>
        <w:widowControl/>
        <w:tabs>
          <w:tab w:val="left" w:pos="720"/>
        </w:tabs>
        <w:ind w:left="1080"/>
      </w:pPr>
    </w:p>
    <w:p w14:paraId="23E0F8A0" w14:textId="77777777" w:rsidR="00BB61D0" w:rsidRDefault="00705834">
      <w:pPr>
        <w:widowControl/>
        <w:numPr>
          <w:ilvl w:val="0"/>
          <w:numId w:val="3"/>
        </w:numPr>
        <w:tabs>
          <w:tab w:val="left" w:pos="720"/>
        </w:tabs>
        <w:ind w:left="1080" w:hanging="720"/>
      </w:pPr>
      <w:r>
        <w:t xml:space="preserve">KNIGHT V. CBS PERSONNEL HOLDINGS, INC. ET AL., BC424383 Los Angeles County Superior Court, Declaration: 2011.  </w:t>
      </w:r>
    </w:p>
    <w:p w14:paraId="08AED87D" w14:textId="77777777" w:rsidR="00BB61D0" w:rsidRDefault="00BB61D0">
      <w:pPr>
        <w:widowControl/>
        <w:tabs>
          <w:tab w:val="left" w:pos="720"/>
        </w:tabs>
        <w:ind w:left="1080"/>
      </w:pPr>
    </w:p>
    <w:p w14:paraId="36B3D607" w14:textId="77777777" w:rsidR="00BB61D0" w:rsidRDefault="00705834">
      <w:pPr>
        <w:widowControl/>
        <w:numPr>
          <w:ilvl w:val="0"/>
          <w:numId w:val="3"/>
        </w:numPr>
        <w:tabs>
          <w:tab w:val="left" w:pos="720"/>
        </w:tabs>
        <w:ind w:left="1080" w:hanging="720"/>
      </w:pPr>
      <w:r>
        <w:t xml:space="preserve">KNOCH V. SAFEWAY INC. AND THE VONS COMPANIES INC., BC277481 Los Angeles County Superior Court, Declaration: 2006, 2007, Deposition: 2008. </w:t>
      </w:r>
    </w:p>
    <w:p w14:paraId="2C26A13D" w14:textId="77777777" w:rsidR="00BB61D0" w:rsidRDefault="00BB61D0">
      <w:pPr>
        <w:widowControl/>
        <w:tabs>
          <w:tab w:val="left" w:pos="720"/>
        </w:tabs>
        <w:ind w:left="1080"/>
      </w:pPr>
    </w:p>
    <w:p w14:paraId="61045AB4" w14:textId="77777777" w:rsidR="00BB61D0" w:rsidRDefault="00705834">
      <w:pPr>
        <w:widowControl/>
        <w:numPr>
          <w:ilvl w:val="0"/>
          <w:numId w:val="3"/>
        </w:numPr>
        <w:tabs>
          <w:tab w:val="left" w:pos="720"/>
        </w:tabs>
        <w:ind w:left="1080" w:hanging="720"/>
      </w:pPr>
      <w:r>
        <w:t>LIBERTY MUTUAL OVERTIME CASES, JCCP No. 4234, Superior Court of California County of Los Angeles, Declaration: 2013.</w:t>
      </w:r>
    </w:p>
    <w:p w14:paraId="7F189868" w14:textId="77777777" w:rsidR="00BB61D0" w:rsidRDefault="00BB61D0">
      <w:pPr>
        <w:widowControl/>
        <w:tabs>
          <w:tab w:val="left" w:pos="720"/>
        </w:tabs>
        <w:ind w:left="1080"/>
      </w:pPr>
    </w:p>
    <w:p w14:paraId="6D9BD8FF" w14:textId="77777777" w:rsidR="00BB61D0" w:rsidRDefault="00705834">
      <w:pPr>
        <w:widowControl/>
        <w:numPr>
          <w:ilvl w:val="0"/>
          <w:numId w:val="3"/>
        </w:numPr>
        <w:tabs>
          <w:tab w:val="left" w:pos="720"/>
        </w:tabs>
        <w:ind w:left="1080" w:hanging="720"/>
      </w:pPr>
      <w:r>
        <w:t xml:space="preserve">LINARES V. DISCOUNT TIRE CO., GIC826602 San Diego County Superior Court, Declaration: 2005.  </w:t>
      </w:r>
    </w:p>
    <w:p w14:paraId="0EE09B5C" w14:textId="77777777" w:rsidR="00BB61D0" w:rsidRDefault="00BB61D0">
      <w:pPr>
        <w:widowControl/>
        <w:tabs>
          <w:tab w:val="left" w:pos="720"/>
        </w:tabs>
        <w:ind w:left="1080"/>
      </w:pPr>
    </w:p>
    <w:p w14:paraId="59B4E17A" w14:textId="77777777" w:rsidR="00BB61D0" w:rsidRDefault="00705834">
      <w:pPr>
        <w:widowControl/>
        <w:numPr>
          <w:ilvl w:val="0"/>
          <w:numId w:val="3"/>
        </w:numPr>
        <w:tabs>
          <w:tab w:val="left" w:pos="720"/>
        </w:tabs>
        <w:ind w:left="1080" w:hanging="720"/>
      </w:pPr>
      <w:r>
        <w:t xml:space="preserve">LOPEZ V. KAISER FOUNDATION HEALTH PLAN, RG07305405 Alameda County Superior Court, Declaration: 2008, Deposition: 2008. </w:t>
      </w:r>
      <w:r>
        <w:br/>
      </w:r>
    </w:p>
    <w:p w14:paraId="0B3AE2FC" w14:textId="77777777" w:rsidR="00BB61D0" w:rsidRDefault="00705834">
      <w:pPr>
        <w:widowControl/>
        <w:numPr>
          <w:ilvl w:val="0"/>
          <w:numId w:val="3"/>
        </w:numPr>
        <w:tabs>
          <w:tab w:val="left" w:pos="720"/>
        </w:tabs>
        <w:ind w:left="1080" w:hanging="720"/>
      </w:pPr>
      <w:r>
        <w:t>MATAM ET AL. V. ORACLE CORPORATION, No. RG 09480164, Alameda County Superior Court, Declaration: 2014.</w:t>
      </w:r>
      <w:r>
        <w:br/>
      </w:r>
    </w:p>
    <w:p w14:paraId="6D2292F8" w14:textId="77777777" w:rsidR="00BB61D0" w:rsidRDefault="00705834">
      <w:pPr>
        <w:widowControl/>
        <w:numPr>
          <w:ilvl w:val="0"/>
          <w:numId w:val="3"/>
        </w:numPr>
        <w:tabs>
          <w:tab w:val="left" w:pos="720"/>
        </w:tabs>
        <w:ind w:left="1080" w:hanging="720"/>
      </w:pPr>
      <w:r>
        <w:t>LOU ET AL. V. MA LABORATORIES, INC., No. 3:12-cv-05409-WHA (NC), U.S.D.C. Northern District of California, Declaration: 2014.</w:t>
      </w:r>
    </w:p>
    <w:p w14:paraId="626D217D" w14:textId="77777777" w:rsidR="00BB61D0" w:rsidRDefault="00BB61D0">
      <w:pPr>
        <w:widowControl/>
        <w:tabs>
          <w:tab w:val="left" w:pos="720"/>
        </w:tabs>
        <w:ind w:left="1080"/>
      </w:pPr>
    </w:p>
    <w:p w14:paraId="0FAA99BF" w14:textId="77777777" w:rsidR="00BB61D0" w:rsidRDefault="00705834">
      <w:pPr>
        <w:widowControl/>
        <w:numPr>
          <w:ilvl w:val="0"/>
          <w:numId w:val="3"/>
        </w:numPr>
        <w:tabs>
          <w:tab w:val="left" w:pos="720"/>
        </w:tabs>
        <w:ind w:left="1080" w:hanging="720"/>
      </w:pPr>
      <w:r>
        <w:t>MCCRACKEN V. CANADIAN NATIONAL RAILWAY COMPANY, 08</w:t>
      </w:r>
      <w:r>
        <w:rPr>
          <w:rFonts w:ascii="Cambria Math" w:eastAsia="Cambria Math" w:hAnsi="Cambria Math" w:cs="Cambria Math"/>
        </w:rPr>
        <w:t>‐</w:t>
      </w:r>
      <w:r>
        <w:t>CV</w:t>
      </w:r>
      <w:r>
        <w:rPr>
          <w:rFonts w:ascii="Cambria Math" w:eastAsia="Cambria Math" w:hAnsi="Cambria Math" w:cs="Cambria Math"/>
        </w:rPr>
        <w:t>‐</w:t>
      </w:r>
      <w:r>
        <w:t xml:space="preserve">351183CP Ontario Superior Court, Declaration: 2009, Deposition: 2009. </w:t>
      </w:r>
    </w:p>
    <w:p w14:paraId="1ED8E5FE" w14:textId="77777777" w:rsidR="00BB61D0" w:rsidRDefault="00BB61D0">
      <w:pPr>
        <w:widowControl/>
        <w:tabs>
          <w:tab w:val="left" w:pos="720"/>
        </w:tabs>
        <w:ind w:left="1080"/>
      </w:pPr>
    </w:p>
    <w:p w14:paraId="01FBFE32" w14:textId="77777777" w:rsidR="00BB61D0" w:rsidRDefault="00705834">
      <w:pPr>
        <w:widowControl/>
        <w:numPr>
          <w:ilvl w:val="0"/>
          <w:numId w:val="3"/>
        </w:numPr>
        <w:tabs>
          <w:tab w:val="left" w:pos="720"/>
        </w:tabs>
        <w:ind w:left="1080" w:hanging="720"/>
      </w:pPr>
      <w:r>
        <w:t xml:space="preserve">METZLER V. FOOD 4 LESS HOLDINGS INC., BC206244 Los Angeles County Superior Court, Declaration: 2001, Deposition: 2002. </w:t>
      </w:r>
    </w:p>
    <w:p w14:paraId="3B536B21" w14:textId="77777777" w:rsidR="00BB61D0" w:rsidRDefault="00BB61D0">
      <w:pPr>
        <w:widowControl/>
        <w:tabs>
          <w:tab w:val="left" w:pos="720"/>
        </w:tabs>
        <w:ind w:left="1080"/>
      </w:pPr>
    </w:p>
    <w:p w14:paraId="0A4195DA" w14:textId="77777777" w:rsidR="00BB61D0" w:rsidRDefault="00705834">
      <w:pPr>
        <w:widowControl/>
        <w:numPr>
          <w:ilvl w:val="0"/>
          <w:numId w:val="3"/>
        </w:numPr>
        <w:tabs>
          <w:tab w:val="left" w:pos="720"/>
        </w:tabs>
        <w:ind w:left="1080" w:hanging="720"/>
      </w:pPr>
      <w:r>
        <w:t xml:space="preserve">MORENO V. MILLER BRANDS INC., BC278170 Los Angeles County Superior Court, Declaration: 2003.  </w:t>
      </w:r>
    </w:p>
    <w:p w14:paraId="111E93E8" w14:textId="77777777" w:rsidR="00BB61D0" w:rsidRDefault="00BB61D0">
      <w:pPr>
        <w:widowControl/>
        <w:tabs>
          <w:tab w:val="left" w:pos="720"/>
        </w:tabs>
        <w:ind w:left="1080"/>
      </w:pPr>
    </w:p>
    <w:p w14:paraId="5D1CD83D" w14:textId="77777777" w:rsidR="00BB61D0" w:rsidRDefault="00705834">
      <w:pPr>
        <w:widowControl/>
        <w:numPr>
          <w:ilvl w:val="0"/>
          <w:numId w:val="3"/>
        </w:numPr>
        <w:tabs>
          <w:tab w:val="left" w:pos="720"/>
        </w:tabs>
        <w:ind w:left="1080" w:hanging="720"/>
      </w:pPr>
      <w:r>
        <w:t xml:space="preserve">MURPHY V, CVS CAREMARK CORPORATION, CVS PHARMACY INC., GARFIELD BEACH CVS, LLC, LONGS DRUG STORES, </w:t>
      </w:r>
      <w:bookmarkStart w:id="3" w:name="bookmark=id.30j0zll" w:colFirst="0" w:colLast="0"/>
      <w:bookmarkEnd w:id="3"/>
      <w:r>
        <w:t>BC 464785 Superior Court of the State of California for the County of Los Angeles, Declaration: 2015, Deposition: 2015.</w:t>
      </w:r>
    </w:p>
    <w:p w14:paraId="36A07567" w14:textId="77777777" w:rsidR="00BB61D0" w:rsidRDefault="00BB61D0">
      <w:pPr>
        <w:widowControl/>
        <w:ind w:left="720"/>
      </w:pPr>
    </w:p>
    <w:p w14:paraId="44C4B0B5" w14:textId="77777777" w:rsidR="00BB61D0" w:rsidRDefault="00705834">
      <w:pPr>
        <w:widowControl/>
        <w:numPr>
          <w:ilvl w:val="0"/>
          <w:numId w:val="3"/>
        </w:numPr>
        <w:tabs>
          <w:tab w:val="left" w:pos="720"/>
        </w:tabs>
        <w:ind w:left="1080" w:hanging="720"/>
      </w:pPr>
      <w:r>
        <w:t xml:space="preserve">MYART V. AUTOZONE INC., 05CC03219 Orange County Superior Court, Declaration: 2010, Deposition: 2010. </w:t>
      </w:r>
    </w:p>
    <w:p w14:paraId="48BBE3C0" w14:textId="77777777" w:rsidR="00BB61D0" w:rsidRDefault="00BB61D0">
      <w:pPr>
        <w:widowControl/>
        <w:tabs>
          <w:tab w:val="left" w:pos="720"/>
        </w:tabs>
        <w:ind w:left="1080"/>
      </w:pPr>
    </w:p>
    <w:p w14:paraId="6B1D07FA" w14:textId="77777777" w:rsidR="00BB61D0" w:rsidRDefault="00705834">
      <w:pPr>
        <w:widowControl/>
        <w:numPr>
          <w:ilvl w:val="0"/>
          <w:numId w:val="3"/>
        </w:numPr>
        <w:tabs>
          <w:tab w:val="left" w:pos="720"/>
        </w:tabs>
        <w:ind w:left="1080" w:hanging="720"/>
      </w:pPr>
      <w:r>
        <w:lastRenderedPageBreak/>
        <w:t xml:space="preserve">MYNAF V. TACO BELL CORPORATION, 196CV761193 Santa Clara County Superior Court, Declaration: 1998, Deposition: 2001. </w:t>
      </w:r>
    </w:p>
    <w:p w14:paraId="53C7E9BF" w14:textId="77777777" w:rsidR="00BB61D0" w:rsidRDefault="00BB61D0">
      <w:pPr>
        <w:widowControl/>
        <w:tabs>
          <w:tab w:val="left" w:pos="720"/>
        </w:tabs>
        <w:ind w:left="1080"/>
      </w:pPr>
    </w:p>
    <w:p w14:paraId="375F1BD4" w14:textId="77777777" w:rsidR="00BB61D0" w:rsidRDefault="00705834">
      <w:pPr>
        <w:widowControl/>
        <w:numPr>
          <w:ilvl w:val="0"/>
          <w:numId w:val="3"/>
        </w:numPr>
        <w:tabs>
          <w:tab w:val="left" w:pos="720"/>
        </w:tabs>
        <w:ind w:left="1080" w:hanging="720"/>
      </w:pPr>
      <w:r>
        <w:t>NELSON V. AVON, INC., CV13-02276 BLF United States District Court Northern District of California, Declaration: 2015.</w:t>
      </w:r>
    </w:p>
    <w:p w14:paraId="56BB6CE1" w14:textId="77777777" w:rsidR="00BB61D0" w:rsidRDefault="00BB61D0">
      <w:pPr>
        <w:widowControl/>
        <w:ind w:left="720"/>
      </w:pPr>
    </w:p>
    <w:p w14:paraId="6F4CDDE9" w14:textId="77777777" w:rsidR="00BB61D0" w:rsidRDefault="00705834">
      <w:pPr>
        <w:widowControl/>
        <w:numPr>
          <w:ilvl w:val="0"/>
          <w:numId w:val="3"/>
        </w:numPr>
        <w:tabs>
          <w:tab w:val="left" w:pos="720"/>
        </w:tabs>
        <w:ind w:left="1080" w:hanging="720"/>
      </w:pPr>
      <w:r>
        <w:t>NORTON V. MAXIMUS INC., 1:14-cv-00030-WBS United States District Court for the District of Idaho, Declaration: 2016, Declaration: 2016.</w:t>
      </w:r>
    </w:p>
    <w:p w14:paraId="72EA1C3E" w14:textId="77777777" w:rsidR="00BB61D0" w:rsidRDefault="00BB61D0">
      <w:pPr>
        <w:widowControl/>
        <w:ind w:left="720"/>
      </w:pPr>
    </w:p>
    <w:p w14:paraId="1A4A663F" w14:textId="77777777" w:rsidR="00BB61D0" w:rsidRDefault="00705834">
      <w:pPr>
        <w:widowControl/>
        <w:numPr>
          <w:ilvl w:val="0"/>
          <w:numId w:val="3"/>
        </w:numPr>
        <w:tabs>
          <w:tab w:val="left" w:pos="720"/>
        </w:tabs>
        <w:ind w:left="1080" w:hanging="720"/>
      </w:pPr>
      <w:r>
        <w:t xml:space="preserve">O'HARA V. FACTORY 2-U STORES INC., C-834123-5 Alameda County Superior Court, Declaration: 2001, Deposition: 2001. </w:t>
      </w:r>
    </w:p>
    <w:p w14:paraId="33412BC5" w14:textId="77777777" w:rsidR="00BB61D0" w:rsidRDefault="00BB61D0">
      <w:pPr>
        <w:widowControl/>
        <w:tabs>
          <w:tab w:val="left" w:pos="720"/>
        </w:tabs>
        <w:ind w:left="1080"/>
      </w:pPr>
    </w:p>
    <w:p w14:paraId="6638F6D6" w14:textId="77777777" w:rsidR="00BB61D0" w:rsidRDefault="00705834">
      <w:pPr>
        <w:widowControl/>
        <w:numPr>
          <w:ilvl w:val="0"/>
          <w:numId w:val="3"/>
        </w:numPr>
        <w:tabs>
          <w:tab w:val="left" w:pos="720"/>
        </w:tabs>
        <w:ind w:left="1080" w:hanging="720"/>
      </w:pPr>
      <w:r>
        <w:t xml:space="preserve">OHRLING V. AMR CORPORATION (AMERICAN EAGLE AIRLINES), INC041380 Riverside County Superior Court, Declaration: 2008, 2009.  </w:t>
      </w:r>
    </w:p>
    <w:p w14:paraId="32625A84" w14:textId="77777777" w:rsidR="00BB61D0" w:rsidRDefault="00BB61D0">
      <w:pPr>
        <w:widowControl/>
        <w:ind w:left="720"/>
      </w:pPr>
    </w:p>
    <w:p w14:paraId="02374D94" w14:textId="77777777" w:rsidR="00BB61D0" w:rsidRDefault="00705834">
      <w:pPr>
        <w:widowControl/>
        <w:numPr>
          <w:ilvl w:val="0"/>
          <w:numId w:val="3"/>
        </w:numPr>
        <w:tabs>
          <w:tab w:val="left" w:pos="720"/>
        </w:tabs>
        <w:ind w:left="1080" w:hanging="720"/>
      </w:pPr>
      <w:r>
        <w:t xml:space="preserve">PEREZ V. RADIOSHACK CORPORATION, 02-CV-07884 U.S.D.C. Northern District of Illinois, Declaration: 2005, Deposition: 2005. </w:t>
      </w:r>
    </w:p>
    <w:p w14:paraId="1EA7CF28" w14:textId="77777777" w:rsidR="00BB61D0" w:rsidRDefault="00BB61D0">
      <w:pPr>
        <w:widowControl/>
        <w:tabs>
          <w:tab w:val="left" w:pos="720"/>
        </w:tabs>
        <w:ind w:left="1080"/>
      </w:pPr>
    </w:p>
    <w:p w14:paraId="26C2E157" w14:textId="77777777" w:rsidR="00BB61D0" w:rsidRDefault="00705834">
      <w:pPr>
        <w:widowControl/>
        <w:numPr>
          <w:ilvl w:val="0"/>
          <w:numId w:val="3"/>
        </w:numPr>
        <w:tabs>
          <w:tab w:val="left" w:pos="720"/>
        </w:tabs>
        <w:ind w:left="1080" w:hanging="720"/>
      </w:pPr>
      <w:r>
        <w:t>PETERS V. CATALINA RESTAURANT GROUP (COCOS), 37-2011-94467-CU-OE-CTL San Diego County Superior Court, Deposition: 2013, Trial Testimony: 2013.</w:t>
      </w:r>
    </w:p>
    <w:p w14:paraId="1D4B8CBE" w14:textId="77777777" w:rsidR="00BB61D0" w:rsidRDefault="00BB61D0">
      <w:pPr>
        <w:widowControl/>
        <w:tabs>
          <w:tab w:val="left" w:pos="720"/>
        </w:tabs>
        <w:ind w:left="1080"/>
      </w:pPr>
    </w:p>
    <w:p w14:paraId="76630918" w14:textId="77777777" w:rsidR="00BB61D0" w:rsidRDefault="00705834">
      <w:pPr>
        <w:widowControl/>
        <w:numPr>
          <w:ilvl w:val="0"/>
          <w:numId w:val="3"/>
        </w:numPr>
        <w:tabs>
          <w:tab w:val="left" w:pos="720"/>
        </w:tabs>
        <w:ind w:left="1080" w:hanging="720"/>
      </w:pPr>
      <w:r>
        <w:t xml:space="preserve">PRYOR V. KBR INC. (KELLOGG BROWN &amp; ROOT), 1100052926 JAMS Class Action Arbitration, Declaration: 2010, Deposition: 2010. </w:t>
      </w:r>
    </w:p>
    <w:p w14:paraId="5060E723" w14:textId="77777777" w:rsidR="00BB61D0" w:rsidRDefault="00BB61D0">
      <w:pPr>
        <w:widowControl/>
        <w:tabs>
          <w:tab w:val="left" w:pos="720"/>
        </w:tabs>
      </w:pPr>
    </w:p>
    <w:p w14:paraId="309008A6" w14:textId="77777777" w:rsidR="00BB61D0" w:rsidRDefault="00705834">
      <w:pPr>
        <w:widowControl/>
        <w:numPr>
          <w:ilvl w:val="0"/>
          <w:numId w:val="3"/>
        </w:numPr>
        <w:tabs>
          <w:tab w:val="left" w:pos="720"/>
        </w:tabs>
        <w:ind w:left="1080" w:hanging="720"/>
      </w:pPr>
      <w:r>
        <w:t xml:space="preserve">PUCHALSKI V. TACO BELL CORPORATION, GIC870429 San Diego County Superior Court, Declaration: 2009, Deposition: 2009. </w:t>
      </w:r>
    </w:p>
    <w:p w14:paraId="20A8A777" w14:textId="77777777" w:rsidR="00BB61D0" w:rsidRDefault="00BB61D0">
      <w:pPr>
        <w:widowControl/>
        <w:tabs>
          <w:tab w:val="left" w:pos="720"/>
        </w:tabs>
        <w:ind w:left="1080"/>
      </w:pPr>
    </w:p>
    <w:p w14:paraId="012D4DEF" w14:textId="77777777" w:rsidR="00BB61D0" w:rsidRDefault="00705834">
      <w:pPr>
        <w:widowControl/>
        <w:numPr>
          <w:ilvl w:val="0"/>
          <w:numId w:val="3"/>
        </w:numPr>
        <w:tabs>
          <w:tab w:val="left" w:pos="720"/>
        </w:tabs>
        <w:ind w:left="1080" w:hanging="720"/>
      </w:pPr>
      <w:r>
        <w:t xml:space="preserve">PUFFER V. ALLSTATE INSURANCE CO., 04-CV-05764 U.S.D.C. Northern District of Illinois, Declaration: 2008.  </w:t>
      </w:r>
    </w:p>
    <w:p w14:paraId="42138B29" w14:textId="77777777" w:rsidR="00BB61D0" w:rsidRDefault="00BB61D0">
      <w:pPr>
        <w:widowControl/>
        <w:tabs>
          <w:tab w:val="left" w:pos="720"/>
        </w:tabs>
        <w:ind w:left="1080"/>
      </w:pPr>
    </w:p>
    <w:p w14:paraId="02CE8CB9" w14:textId="77777777" w:rsidR="00BB61D0" w:rsidRDefault="00705834">
      <w:pPr>
        <w:widowControl/>
        <w:numPr>
          <w:ilvl w:val="0"/>
          <w:numId w:val="3"/>
        </w:numPr>
        <w:tabs>
          <w:tab w:val="left" w:pos="720"/>
        </w:tabs>
        <w:ind w:left="1080" w:hanging="720"/>
      </w:pPr>
      <w:r>
        <w:t>RAMOS V. SAFEWAY INC., BC346109 Los Angeles County Superior Court, Deposition: 2010, Trial Testimony: 2010.</w:t>
      </w:r>
    </w:p>
    <w:p w14:paraId="48F95891" w14:textId="77777777" w:rsidR="00BB61D0" w:rsidRDefault="00BB61D0">
      <w:pPr>
        <w:widowControl/>
        <w:tabs>
          <w:tab w:val="left" w:pos="720"/>
        </w:tabs>
        <w:ind w:left="1080"/>
      </w:pPr>
    </w:p>
    <w:p w14:paraId="20C797D5" w14:textId="77777777" w:rsidR="00BB61D0" w:rsidRDefault="00705834">
      <w:pPr>
        <w:widowControl/>
        <w:numPr>
          <w:ilvl w:val="0"/>
          <w:numId w:val="3"/>
        </w:numPr>
        <w:tabs>
          <w:tab w:val="left" w:pos="720"/>
        </w:tabs>
        <w:ind w:left="1080" w:hanging="720"/>
      </w:pPr>
      <w:r>
        <w:t xml:space="preserve">RANIWALA V. MICHAELS STORES INC., S093188 Alameda County Superior Court, Deposition: 2001. </w:t>
      </w:r>
    </w:p>
    <w:p w14:paraId="2418991A" w14:textId="77777777" w:rsidR="00BB61D0" w:rsidRDefault="00BB61D0">
      <w:pPr>
        <w:widowControl/>
        <w:tabs>
          <w:tab w:val="left" w:pos="720"/>
        </w:tabs>
        <w:ind w:left="1080"/>
      </w:pPr>
    </w:p>
    <w:p w14:paraId="5EB6424D" w14:textId="77777777" w:rsidR="00BB61D0" w:rsidRDefault="00705834">
      <w:pPr>
        <w:widowControl/>
        <w:numPr>
          <w:ilvl w:val="0"/>
          <w:numId w:val="3"/>
        </w:numPr>
        <w:tabs>
          <w:tab w:val="left" w:pos="720"/>
        </w:tabs>
        <w:ind w:left="1080" w:hanging="720"/>
      </w:pPr>
      <w:r>
        <w:t>REYNA V. ANHEUSER-BUSCH INC., 02-CV-09886 GPS (</w:t>
      </w:r>
      <w:proofErr w:type="spellStart"/>
      <w:r>
        <w:t>AJWx</w:t>
      </w:r>
      <w:proofErr w:type="spellEnd"/>
      <w:r>
        <w:t xml:space="preserve">) U.S.D.C. Central District of California, Declaration: 2003, Deposition: 2004. </w:t>
      </w:r>
      <w:r>
        <w:br/>
      </w:r>
    </w:p>
    <w:p w14:paraId="111A653C" w14:textId="77777777" w:rsidR="00BB61D0" w:rsidRDefault="00705834">
      <w:pPr>
        <w:widowControl/>
        <w:numPr>
          <w:ilvl w:val="0"/>
          <w:numId w:val="3"/>
        </w:numPr>
        <w:tabs>
          <w:tab w:val="left" w:pos="720"/>
        </w:tabs>
        <w:ind w:left="1080" w:hanging="720"/>
      </w:pPr>
      <w:r>
        <w:t>ROSS ET AL. V. RBS CITIZENS N.A., No. 1:09-CV-5695, U.S.D.C. Northern District of Illinois Eastern Division, Declaration: 2012.</w:t>
      </w:r>
    </w:p>
    <w:p w14:paraId="3CAA596E" w14:textId="77777777" w:rsidR="00BB61D0" w:rsidRDefault="00BB61D0">
      <w:pPr>
        <w:widowControl/>
        <w:tabs>
          <w:tab w:val="left" w:pos="720"/>
        </w:tabs>
        <w:ind w:left="1080"/>
      </w:pPr>
    </w:p>
    <w:p w14:paraId="6E35B85C" w14:textId="77777777" w:rsidR="00BB61D0" w:rsidRDefault="00705834">
      <w:pPr>
        <w:widowControl/>
        <w:numPr>
          <w:ilvl w:val="0"/>
          <w:numId w:val="3"/>
        </w:numPr>
        <w:tabs>
          <w:tab w:val="left" w:pos="1080"/>
        </w:tabs>
        <w:ind w:left="1080" w:hanging="720"/>
      </w:pPr>
      <w:r>
        <w:t>SAFEWAY WAGE AND HOUR CASES, (JCCP) No. 4772, Los Angeles Superior Court, Declaration: 2017.</w:t>
      </w:r>
    </w:p>
    <w:p w14:paraId="1DEE94BD" w14:textId="77777777" w:rsidR="00BB61D0" w:rsidRDefault="00BB61D0">
      <w:pPr>
        <w:widowControl/>
        <w:ind w:left="720"/>
      </w:pPr>
    </w:p>
    <w:p w14:paraId="64CCDF1D" w14:textId="77777777" w:rsidR="00BB61D0" w:rsidRDefault="00705834">
      <w:pPr>
        <w:widowControl/>
        <w:numPr>
          <w:ilvl w:val="0"/>
          <w:numId w:val="3"/>
        </w:numPr>
        <w:tabs>
          <w:tab w:val="left" w:pos="720"/>
        </w:tabs>
        <w:ind w:left="1080" w:hanging="720"/>
      </w:pPr>
      <w:r>
        <w:t xml:space="preserve">SALVAS V. WAL-MART STORES INC., 01-03645 Commonwealth of Massachusetts, Middlesex, Superior Court, Deposition: 2003. </w:t>
      </w:r>
    </w:p>
    <w:p w14:paraId="22984E2D" w14:textId="77777777" w:rsidR="00BB61D0" w:rsidRDefault="00BB61D0">
      <w:pPr>
        <w:widowControl/>
        <w:tabs>
          <w:tab w:val="left" w:pos="720"/>
        </w:tabs>
        <w:ind w:left="1080"/>
      </w:pPr>
    </w:p>
    <w:p w14:paraId="47FBEABD" w14:textId="77777777" w:rsidR="00BB61D0" w:rsidRDefault="00705834">
      <w:pPr>
        <w:widowControl/>
        <w:numPr>
          <w:ilvl w:val="0"/>
          <w:numId w:val="3"/>
        </w:numPr>
        <w:tabs>
          <w:tab w:val="left" w:pos="720"/>
        </w:tabs>
        <w:ind w:left="1080" w:hanging="720"/>
      </w:pPr>
      <w:r>
        <w:t>SANTIAGO ET AL. V. AMDOCS, INC., C 10-043 17 SI U.S.D.C. Northern District of California, Declaration: 2013, Deposition: 2013.</w:t>
      </w:r>
    </w:p>
    <w:p w14:paraId="26693F0F" w14:textId="77777777" w:rsidR="00BB61D0" w:rsidRDefault="00BB61D0">
      <w:pPr>
        <w:widowControl/>
        <w:tabs>
          <w:tab w:val="left" w:pos="720"/>
        </w:tabs>
        <w:ind w:left="1080"/>
      </w:pPr>
    </w:p>
    <w:p w14:paraId="2EA4F998" w14:textId="77777777" w:rsidR="00BB61D0" w:rsidRDefault="00705834">
      <w:pPr>
        <w:widowControl/>
        <w:numPr>
          <w:ilvl w:val="0"/>
          <w:numId w:val="3"/>
        </w:numPr>
        <w:tabs>
          <w:tab w:val="left" w:pos="720"/>
        </w:tabs>
        <w:ind w:left="1080" w:hanging="720"/>
      </w:pPr>
      <w:r>
        <w:lastRenderedPageBreak/>
        <w:t>SAVAGLIO V. WAL-MART STORES INC., C-835687-7 Alameda County Superior Court, Declaration: 2002, 2003, 2005, Deposition: 2002, 2005, Trial Testimony: 2005.</w:t>
      </w:r>
    </w:p>
    <w:p w14:paraId="0A07F937" w14:textId="77777777" w:rsidR="00BB61D0" w:rsidRDefault="00BB61D0">
      <w:pPr>
        <w:widowControl/>
        <w:tabs>
          <w:tab w:val="left" w:pos="720"/>
        </w:tabs>
        <w:ind w:left="1080"/>
      </w:pPr>
    </w:p>
    <w:p w14:paraId="6EF060E9" w14:textId="77777777" w:rsidR="00BB61D0" w:rsidRDefault="00705834">
      <w:pPr>
        <w:widowControl/>
        <w:numPr>
          <w:ilvl w:val="0"/>
          <w:numId w:val="3"/>
        </w:numPr>
        <w:tabs>
          <w:tab w:val="left" w:pos="720"/>
        </w:tabs>
        <w:ind w:left="1080" w:hanging="720"/>
      </w:pPr>
      <w:r>
        <w:t xml:space="preserve">SCANLAN V. ENTERPRISE RENT-A-CAR COMPANY, JCCP 4223 San Diego County Superior Court, Declaration: 2002, Deposition: 2002. </w:t>
      </w:r>
    </w:p>
    <w:p w14:paraId="16C2B1C0" w14:textId="77777777" w:rsidR="00BB61D0" w:rsidRDefault="00BB61D0">
      <w:pPr>
        <w:widowControl/>
        <w:tabs>
          <w:tab w:val="left" w:pos="720"/>
        </w:tabs>
        <w:ind w:left="1080"/>
      </w:pPr>
    </w:p>
    <w:p w14:paraId="4629C3D4" w14:textId="77777777" w:rsidR="00BB61D0" w:rsidRDefault="00705834">
      <w:pPr>
        <w:widowControl/>
        <w:numPr>
          <w:ilvl w:val="0"/>
          <w:numId w:val="3"/>
        </w:numPr>
        <w:tabs>
          <w:tab w:val="left" w:pos="720"/>
        </w:tabs>
        <w:ind w:left="1080" w:hanging="720"/>
      </w:pPr>
      <w:r>
        <w:t xml:space="preserve">SCHERRER V. GROUP VOYAGERS INC., 99-CV-04834 SI U.S.D.C. Northern District of California, Declaration: 2002, Deposition: 2002. </w:t>
      </w:r>
    </w:p>
    <w:p w14:paraId="4B4A74E1" w14:textId="77777777" w:rsidR="00BB61D0" w:rsidRDefault="00BB61D0">
      <w:pPr>
        <w:widowControl/>
        <w:tabs>
          <w:tab w:val="left" w:pos="720"/>
        </w:tabs>
        <w:ind w:left="1080"/>
      </w:pPr>
    </w:p>
    <w:p w14:paraId="0272C5EA" w14:textId="77777777" w:rsidR="00BB61D0" w:rsidRDefault="00705834">
      <w:pPr>
        <w:widowControl/>
        <w:numPr>
          <w:ilvl w:val="0"/>
          <w:numId w:val="3"/>
        </w:numPr>
        <w:tabs>
          <w:tab w:val="left" w:pos="720"/>
        </w:tabs>
        <w:ind w:left="1080" w:hanging="720"/>
      </w:pPr>
      <w:r>
        <w:t>SELK V. PIONEERS MEMORIAL HEALTHCARE DISTRICT, 13 CV0244 DMS BGS, U.S.D.C. Southern District of California, Declaration: 2015.</w:t>
      </w:r>
    </w:p>
    <w:p w14:paraId="081F6440" w14:textId="77777777" w:rsidR="00BB61D0" w:rsidRDefault="00BB61D0">
      <w:pPr>
        <w:widowControl/>
        <w:tabs>
          <w:tab w:val="left" w:pos="720"/>
        </w:tabs>
        <w:ind w:left="1080"/>
      </w:pPr>
    </w:p>
    <w:p w14:paraId="37558E3F" w14:textId="77777777" w:rsidR="00BB61D0" w:rsidRDefault="00705834">
      <w:pPr>
        <w:widowControl/>
        <w:numPr>
          <w:ilvl w:val="0"/>
          <w:numId w:val="3"/>
        </w:numPr>
        <w:tabs>
          <w:tab w:val="left" w:pos="720"/>
        </w:tabs>
        <w:ind w:left="1080" w:hanging="720"/>
      </w:pPr>
      <w:r>
        <w:t xml:space="preserve">SHAFER V. RENT-A-CENTER INC., JCCP 4401 Los Angeles County Superior Court, Declaration: 2008, Deposition: 2008. </w:t>
      </w:r>
      <w:r>
        <w:br/>
      </w:r>
    </w:p>
    <w:p w14:paraId="683ECAAF" w14:textId="77777777" w:rsidR="00BB61D0" w:rsidRDefault="00705834">
      <w:pPr>
        <w:widowControl/>
        <w:numPr>
          <w:ilvl w:val="0"/>
          <w:numId w:val="3"/>
        </w:numPr>
        <w:tabs>
          <w:tab w:val="left" w:pos="720"/>
        </w:tabs>
        <w:ind w:left="1080" w:hanging="720"/>
      </w:pPr>
      <w:r>
        <w:t>SHERRARD ET AL. V. THE BOEING COMPANY, 4:13-cv-01015-CEJ U.S.D.C. Eastern District of Missouri, Declaration, 2015</w:t>
      </w:r>
    </w:p>
    <w:p w14:paraId="4BF29B40" w14:textId="77777777" w:rsidR="00BB61D0" w:rsidRDefault="00BB61D0">
      <w:pPr>
        <w:widowControl/>
        <w:tabs>
          <w:tab w:val="left" w:pos="720"/>
        </w:tabs>
        <w:ind w:left="1080"/>
      </w:pPr>
    </w:p>
    <w:p w14:paraId="353AD3DF" w14:textId="77777777" w:rsidR="00BB61D0" w:rsidRDefault="00705834">
      <w:pPr>
        <w:widowControl/>
        <w:numPr>
          <w:ilvl w:val="0"/>
          <w:numId w:val="3"/>
        </w:numPr>
        <w:tabs>
          <w:tab w:val="left" w:pos="720"/>
        </w:tabs>
        <w:ind w:left="1080" w:hanging="720"/>
      </w:pPr>
      <w:r>
        <w:t>SIRKO V. INTERNATIONAL BUSINESS MACHINES CORPORATION, No. CV 13-3192 DMG (</w:t>
      </w:r>
      <w:proofErr w:type="spellStart"/>
      <w:r>
        <w:t>SSx</w:t>
      </w:r>
      <w:proofErr w:type="spellEnd"/>
      <w:r>
        <w:t>), Central District of California, Declaration: 2014.</w:t>
      </w:r>
      <w:r>
        <w:br/>
      </w:r>
    </w:p>
    <w:p w14:paraId="2CDEE1E3" w14:textId="77777777" w:rsidR="00BB61D0" w:rsidRDefault="00705834">
      <w:pPr>
        <w:widowControl/>
        <w:numPr>
          <w:ilvl w:val="0"/>
          <w:numId w:val="3"/>
        </w:numPr>
        <w:tabs>
          <w:tab w:val="left" w:pos="720"/>
        </w:tabs>
        <w:ind w:left="1080" w:hanging="720"/>
      </w:pPr>
      <w:r>
        <w:t>STEVENSON ET AL. V. CITY AND COUNTY OF SAN FRANCISCO, C11 4950 MMC, U.S.D.C. Northern District of California, Declaration: 2015, Deposition: 2015, Trial Testimony: 2016.</w:t>
      </w:r>
    </w:p>
    <w:p w14:paraId="7D8C8D10" w14:textId="77777777" w:rsidR="00BB61D0" w:rsidRDefault="00BB61D0">
      <w:pPr>
        <w:widowControl/>
        <w:tabs>
          <w:tab w:val="left" w:pos="720"/>
        </w:tabs>
        <w:ind w:left="1080"/>
      </w:pPr>
    </w:p>
    <w:p w14:paraId="140CA995" w14:textId="77777777" w:rsidR="00BB61D0" w:rsidRDefault="00705834">
      <w:pPr>
        <w:widowControl/>
        <w:numPr>
          <w:ilvl w:val="0"/>
          <w:numId w:val="3"/>
        </w:numPr>
        <w:tabs>
          <w:tab w:val="left" w:pos="720"/>
        </w:tabs>
        <w:ind w:left="1080" w:hanging="720"/>
      </w:pPr>
      <w:r>
        <w:t xml:space="preserve">SWEARINGEN V. PENSKE AUTO CENTERS LLC, BC253168 Los Angeles County Superior Court, Declaration: 2003, Deposition: 2003. </w:t>
      </w:r>
    </w:p>
    <w:p w14:paraId="44D27BE4" w14:textId="77777777" w:rsidR="00BB61D0" w:rsidRDefault="00BB61D0">
      <w:pPr>
        <w:widowControl/>
        <w:tabs>
          <w:tab w:val="left" w:pos="720"/>
        </w:tabs>
        <w:ind w:left="1080"/>
      </w:pPr>
    </w:p>
    <w:p w14:paraId="59E7AD99" w14:textId="77777777" w:rsidR="00BB61D0" w:rsidRDefault="00705834">
      <w:pPr>
        <w:widowControl/>
        <w:numPr>
          <w:ilvl w:val="0"/>
          <w:numId w:val="3"/>
        </w:numPr>
        <w:tabs>
          <w:tab w:val="left" w:pos="720"/>
        </w:tabs>
        <w:ind w:left="1080" w:hanging="720"/>
      </w:pPr>
      <w:r>
        <w:t xml:space="preserve">TAYLOR V. FEDEX FREIGHT WEST, INC., 107CV088145 Santa Clara County Superior Court, Declaration: 2011, Deposition: 2011. </w:t>
      </w:r>
    </w:p>
    <w:p w14:paraId="27FBA345" w14:textId="77777777" w:rsidR="00BB61D0" w:rsidRDefault="00BB61D0">
      <w:pPr>
        <w:widowControl/>
        <w:tabs>
          <w:tab w:val="left" w:pos="720"/>
        </w:tabs>
        <w:ind w:left="1080"/>
      </w:pPr>
    </w:p>
    <w:p w14:paraId="7BB35BFD" w14:textId="77777777" w:rsidR="00BB61D0" w:rsidRDefault="00705834">
      <w:pPr>
        <w:widowControl/>
        <w:numPr>
          <w:ilvl w:val="0"/>
          <w:numId w:val="3"/>
        </w:numPr>
        <w:tabs>
          <w:tab w:val="left" w:pos="720"/>
        </w:tabs>
        <w:ind w:left="1080" w:hanging="720"/>
      </w:pPr>
      <w:r>
        <w:t xml:space="preserve">THE EQUAL RIGHTS CENTER V. RICHMAN PROPERTY SERVICES, INC., ET AL., 1:10-cv-03038-JFM U.S.D.C. Maryland, Declaration: 2011.  </w:t>
      </w:r>
    </w:p>
    <w:p w14:paraId="2ADCF584" w14:textId="77777777" w:rsidR="00BB61D0" w:rsidRDefault="00BB61D0">
      <w:pPr>
        <w:widowControl/>
        <w:tabs>
          <w:tab w:val="left" w:pos="720"/>
        </w:tabs>
        <w:ind w:left="1080"/>
      </w:pPr>
    </w:p>
    <w:p w14:paraId="79C3A57D" w14:textId="77777777" w:rsidR="00BB61D0" w:rsidRDefault="00705834">
      <w:pPr>
        <w:widowControl/>
        <w:numPr>
          <w:ilvl w:val="0"/>
          <w:numId w:val="3"/>
        </w:numPr>
        <w:tabs>
          <w:tab w:val="left" w:pos="720"/>
        </w:tabs>
        <w:ind w:left="1080" w:hanging="720"/>
      </w:pPr>
      <w:r>
        <w:t xml:space="preserve">TUCKER V. CASUAL MALE RETAIL GROUP INC., 04-CV-01841 SBA U.S.D.C. Northern District of California, Declaration: 2005.  </w:t>
      </w:r>
    </w:p>
    <w:p w14:paraId="61B092C3" w14:textId="77777777" w:rsidR="00BB61D0" w:rsidRDefault="00BB61D0">
      <w:pPr>
        <w:widowControl/>
        <w:tabs>
          <w:tab w:val="left" w:pos="720"/>
        </w:tabs>
        <w:ind w:left="1080"/>
      </w:pPr>
    </w:p>
    <w:p w14:paraId="4DFB2179" w14:textId="77777777" w:rsidR="00BB61D0" w:rsidRDefault="00705834">
      <w:pPr>
        <w:widowControl/>
        <w:numPr>
          <w:ilvl w:val="0"/>
          <w:numId w:val="3"/>
        </w:numPr>
        <w:tabs>
          <w:tab w:val="left" w:pos="720"/>
        </w:tabs>
        <w:ind w:left="1080" w:hanging="720"/>
      </w:pPr>
      <w:r>
        <w:t xml:space="preserve">VARGAS V. CATALINA RESTAURANT GROUP (CARROWS), 106CV062233 Santa Clara County Superior Court, Declaration: 2007, Deposition: 2007. </w:t>
      </w:r>
    </w:p>
    <w:p w14:paraId="3640089B" w14:textId="77777777" w:rsidR="00BB61D0" w:rsidRDefault="00BB61D0">
      <w:pPr>
        <w:widowControl/>
        <w:tabs>
          <w:tab w:val="left" w:pos="720"/>
        </w:tabs>
        <w:ind w:left="1080"/>
      </w:pPr>
    </w:p>
    <w:p w14:paraId="5197007E" w14:textId="77777777" w:rsidR="00BB61D0" w:rsidRDefault="00705834">
      <w:pPr>
        <w:widowControl/>
        <w:numPr>
          <w:ilvl w:val="0"/>
          <w:numId w:val="3"/>
        </w:numPr>
        <w:tabs>
          <w:tab w:val="left" w:pos="720"/>
        </w:tabs>
        <w:ind w:left="1080" w:hanging="720"/>
      </w:pPr>
      <w:r>
        <w:t xml:space="preserve">WALKER V. OFFICEMAX INC., 00CC04470 Orange County Superior Court, Declaration: 2001, Deposition: 2001. </w:t>
      </w:r>
    </w:p>
    <w:p w14:paraId="28FAC7FA" w14:textId="77777777" w:rsidR="00BB61D0" w:rsidRDefault="00BB61D0">
      <w:pPr>
        <w:widowControl/>
        <w:tabs>
          <w:tab w:val="left" w:pos="720"/>
        </w:tabs>
        <w:ind w:left="1080"/>
      </w:pPr>
    </w:p>
    <w:p w14:paraId="37D6925E" w14:textId="77777777" w:rsidR="00BB61D0" w:rsidRDefault="00705834">
      <w:pPr>
        <w:widowControl/>
        <w:numPr>
          <w:ilvl w:val="0"/>
          <w:numId w:val="3"/>
        </w:numPr>
        <w:tabs>
          <w:tab w:val="left" w:pos="720"/>
        </w:tabs>
        <w:ind w:left="1080" w:hanging="720"/>
      </w:pPr>
      <w:r>
        <w:t xml:space="preserve">WHITEWAY V. FEDEX KINKO’S OFFICE AND PRINT SERVICES INC., 05-CV-02320 U.S.D.C. Northern District of California, Declaration: 2007.  </w:t>
      </w:r>
    </w:p>
    <w:p w14:paraId="3DBA041A" w14:textId="77777777" w:rsidR="00BB61D0" w:rsidRDefault="00BB61D0">
      <w:pPr>
        <w:widowControl/>
        <w:tabs>
          <w:tab w:val="left" w:pos="720"/>
        </w:tabs>
        <w:ind w:left="1080"/>
      </w:pPr>
    </w:p>
    <w:p w14:paraId="243C3F20" w14:textId="77777777" w:rsidR="00BB61D0" w:rsidRDefault="00705834">
      <w:pPr>
        <w:widowControl/>
        <w:numPr>
          <w:ilvl w:val="0"/>
          <w:numId w:val="3"/>
        </w:numPr>
        <w:tabs>
          <w:tab w:val="left" w:pos="720"/>
        </w:tabs>
        <w:ind w:left="1080" w:hanging="720"/>
      </w:pPr>
      <w:r>
        <w:t xml:space="preserve">WHITTAKER V. CONCENTREX INC., 99-CV-05312 THE ADR U.S.D.C. Northern District of California, Deposition: 2001. </w:t>
      </w:r>
    </w:p>
    <w:p w14:paraId="364E74C2" w14:textId="77777777" w:rsidR="00BB61D0" w:rsidRDefault="00BB61D0">
      <w:pPr>
        <w:widowControl/>
        <w:tabs>
          <w:tab w:val="left" w:pos="720"/>
        </w:tabs>
        <w:ind w:left="1080"/>
      </w:pPr>
    </w:p>
    <w:p w14:paraId="7AE210E9" w14:textId="77777777" w:rsidR="00BB61D0" w:rsidRDefault="00705834">
      <w:pPr>
        <w:widowControl/>
        <w:numPr>
          <w:ilvl w:val="0"/>
          <w:numId w:val="3"/>
        </w:numPr>
        <w:tabs>
          <w:tab w:val="left" w:pos="720"/>
        </w:tabs>
        <w:ind w:left="1080" w:hanging="720"/>
      </w:pPr>
      <w:r>
        <w:t xml:space="preserve">WIEGELE V. FEDEX GROUND PACKAGE SYSTEM INC., GIC865781 San Diego County Superior Court, Declaration: 2009.  </w:t>
      </w:r>
      <w:r>
        <w:br/>
      </w:r>
    </w:p>
    <w:p w14:paraId="4DAFC410" w14:textId="77777777" w:rsidR="00BB61D0" w:rsidRDefault="00705834">
      <w:pPr>
        <w:widowControl/>
        <w:numPr>
          <w:ilvl w:val="0"/>
          <w:numId w:val="3"/>
        </w:numPr>
        <w:tabs>
          <w:tab w:val="left" w:pos="720"/>
        </w:tabs>
        <w:ind w:left="1080" w:hanging="720"/>
      </w:pPr>
      <w:r>
        <w:lastRenderedPageBreak/>
        <w:t xml:space="preserve">WILLIAMS V. H&amp;R BLOCK FINANCIAL ADVISORS INC., RG08366506 Alameda County Superior Court, Declaration: 2010, Deposition: 2010. </w:t>
      </w:r>
      <w:r>
        <w:br/>
      </w:r>
    </w:p>
    <w:p w14:paraId="6B0178BF" w14:textId="77777777" w:rsidR="00BB61D0" w:rsidRDefault="00705834">
      <w:pPr>
        <w:widowControl/>
        <w:numPr>
          <w:ilvl w:val="0"/>
          <w:numId w:val="3"/>
        </w:numPr>
        <w:tabs>
          <w:tab w:val="left" w:pos="720"/>
        </w:tabs>
        <w:ind w:left="1080" w:hanging="720"/>
      </w:pPr>
      <w:r>
        <w:t>ZABADY ET AL. V. ENTERPRISE RENT-A-CAR, INC., No. 06-3219, U.S.D.C. Eastern District of Louisiana, Declaration: 2008.</w:t>
      </w:r>
      <w:r>
        <w:br/>
      </w:r>
    </w:p>
    <w:p w14:paraId="3282168C" w14:textId="77777777" w:rsidR="00BB61D0" w:rsidRDefault="00705834">
      <w:pPr>
        <w:widowControl/>
        <w:numPr>
          <w:ilvl w:val="0"/>
          <w:numId w:val="3"/>
        </w:numPr>
        <w:tabs>
          <w:tab w:val="left" w:pos="720"/>
        </w:tabs>
        <w:ind w:left="1080" w:hanging="720"/>
      </w:pPr>
      <w:r>
        <w:t>ZAMORA ET AL. V. D’ARRIGO BROTHERS CO. OF CALIFORNIA, Northern District of California, Expert Report: 2007.</w:t>
      </w:r>
    </w:p>
    <w:p w14:paraId="43A7C6B6" w14:textId="77777777" w:rsidR="00BB61D0" w:rsidRDefault="00BB61D0">
      <w:pPr>
        <w:widowControl/>
        <w:jc w:val="center"/>
      </w:pPr>
    </w:p>
    <w:p w14:paraId="167F0365" w14:textId="77777777" w:rsidR="00BB61D0" w:rsidRDefault="00705834">
      <w:pPr>
        <w:widowControl/>
      </w:pPr>
      <w:r>
        <w:t>--</w:t>
      </w:r>
    </w:p>
    <w:p w14:paraId="21B1F3EA" w14:textId="77777777" w:rsidR="00BB61D0" w:rsidRDefault="00705834">
      <w:pPr>
        <w:widowControl/>
      </w:pPr>
      <w:r>
        <w:t>10-9-2018</w:t>
      </w:r>
    </w:p>
    <w:p w14:paraId="42E710A7" w14:textId="77777777" w:rsidR="00BB61D0" w:rsidRDefault="00BB61D0">
      <w:pPr>
        <w:keepNext/>
        <w:widowControl/>
        <w:rPr>
          <w:b/>
        </w:rPr>
      </w:pPr>
    </w:p>
    <w:p w14:paraId="3576BCCC" w14:textId="77777777" w:rsidR="00BB61D0" w:rsidRDefault="00BB61D0">
      <w:pPr>
        <w:pBdr>
          <w:top w:val="nil"/>
          <w:left w:val="nil"/>
          <w:bottom w:val="nil"/>
          <w:right w:val="nil"/>
          <w:between w:val="nil"/>
        </w:pBdr>
        <w:spacing w:before="128"/>
        <w:ind w:left="50"/>
        <w:rPr>
          <w:color w:val="000000"/>
        </w:rPr>
      </w:pPr>
    </w:p>
    <w:sectPr w:rsidR="00BB61D0">
      <w:headerReference w:type="default" r:id="rId20"/>
      <w:footerReference w:type="default" r:id="rId21"/>
      <w:pgSz w:w="12240" w:h="15840"/>
      <w:pgMar w:top="1560" w:right="600" w:bottom="940" w:left="560" w:header="730" w:footer="741"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779F9" w14:textId="77777777" w:rsidR="00D96324" w:rsidRDefault="00D96324">
      <w:r>
        <w:separator/>
      </w:r>
    </w:p>
  </w:endnote>
  <w:endnote w:type="continuationSeparator" w:id="0">
    <w:p w14:paraId="1DD8D16E" w14:textId="77777777" w:rsidR="00D96324" w:rsidRDefault="00D9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F42D" w14:textId="77777777" w:rsidR="00A23CAD" w:rsidRDefault="00A23CA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7D4C8F0D" wp14:editId="7D18EEEA">
              <wp:simplePos x="0" y="0"/>
              <wp:positionH relativeFrom="column">
                <wp:posOffset>6756400</wp:posOffset>
              </wp:positionH>
              <wp:positionV relativeFrom="paragraph">
                <wp:posOffset>9258300</wp:posOffset>
              </wp:positionV>
              <wp:extent cx="221615" cy="196215"/>
              <wp:effectExtent l="0" t="0" r="0" b="0"/>
              <wp:wrapNone/>
              <wp:docPr id="9" name="Rectangle 9"/>
              <wp:cNvGraphicFramePr/>
              <a:graphic xmlns:a="http://schemas.openxmlformats.org/drawingml/2006/main">
                <a:graphicData uri="http://schemas.microsoft.com/office/word/2010/wordprocessingShape">
                  <wps:wsp>
                    <wps:cNvSpPr/>
                    <wps:spPr>
                      <a:xfrm>
                        <a:off x="5249480" y="3696180"/>
                        <a:ext cx="193040" cy="167640"/>
                      </a:xfrm>
                      <a:prstGeom prst="rect">
                        <a:avLst/>
                      </a:prstGeom>
                      <a:noFill/>
                      <a:ln>
                        <a:noFill/>
                      </a:ln>
                    </wps:spPr>
                    <wps:txbx>
                      <w:txbxContent>
                        <w:p w14:paraId="53B0C352" w14:textId="77777777" w:rsidR="00A23CAD" w:rsidRDefault="00A23CAD">
                          <w:pPr>
                            <w:spacing w:before="12"/>
                            <w:ind w:left="40" w:firstLine="120"/>
                            <w:textDirection w:val="btLr"/>
                          </w:pPr>
                          <w:r>
                            <w:rPr>
                              <w:color w:val="000000"/>
                              <w:sz w:val="20"/>
                            </w:rPr>
                            <w:t xml:space="preserve"> PAGE 21</w:t>
                          </w:r>
                        </w:p>
                      </w:txbxContent>
                    </wps:txbx>
                    <wps:bodyPr spcFirstLastPara="1" wrap="square" lIns="0" tIns="0" rIns="0" bIns="0" anchor="t" anchorCtr="0">
                      <a:noAutofit/>
                    </wps:bodyPr>
                  </wps:wsp>
                </a:graphicData>
              </a:graphic>
            </wp:anchor>
          </w:drawing>
        </mc:Choice>
        <mc:Fallback>
          <w:pict>
            <v:rect w14:anchorId="7D4C8F0D" id="Rectangle 9" o:spid="_x0000_s1027" style="position:absolute;margin-left:532pt;margin-top:729pt;width:17.45pt;height:15.4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" filled="f" stroked="f">
              <v:textbox inset="0,0,0,0">
                <w:txbxContent>
                  <w:p w14:paraId="53B0C352" w14:textId="77777777" w:rsidR="00A23CAD" w:rsidRDefault="00A23CAD">
                    <w:pPr>
                      <w:spacing w:before="12"/>
                      <w:ind w:left="40" w:firstLine="120"/>
                      <w:textDirection w:val="btLr"/>
                    </w:pPr>
                    <w:r>
                      <w:rPr>
                        <w:color w:val="000000"/>
                        <w:sz w:val="20"/>
                      </w:rPr>
                      <w:t xml:space="preserve"> PAGE 21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6F924" w14:textId="77777777" w:rsidR="00D96324" w:rsidRDefault="00D96324">
      <w:r>
        <w:separator/>
      </w:r>
    </w:p>
  </w:footnote>
  <w:footnote w:type="continuationSeparator" w:id="0">
    <w:p w14:paraId="1E920CE3" w14:textId="77777777" w:rsidR="00D96324" w:rsidRDefault="00D96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B21F" w14:textId="77777777" w:rsidR="00A23CAD" w:rsidRDefault="00A23CAD">
    <w:pPr>
      <w:pBdr>
        <w:top w:val="nil"/>
        <w:left w:val="nil"/>
        <w:bottom w:val="nil"/>
        <w:right w:val="nil"/>
        <w:between w:val="nil"/>
      </w:pBdr>
      <w:spacing w:line="14" w:lineRule="auto"/>
      <w:rPr>
        <w:color w:val="000000"/>
        <w:sz w:val="20"/>
        <w:szCs w:val="20"/>
      </w:rPr>
    </w:pPr>
    <w:r>
      <w:rPr>
        <w:noProof/>
        <w:color w:val="000000"/>
        <w:sz w:val="23"/>
        <w:szCs w:val="23"/>
      </w:rPr>
      <mc:AlternateContent>
        <mc:Choice Requires="wps">
          <w:drawing>
            <wp:anchor distT="0" distB="0" distL="0" distR="0" simplePos="0" relativeHeight="251658240" behindDoc="1" locked="0" layoutInCell="1" hidden="0" allowOverlap="1" wp14:anchorId="5EF4D84A" wp14:editId="721A7D79">
              <wp:simplePos x="0" y="0"/>
              <wp:positionH relativeFrom="page">
                <wp:posOffset>430214</wp:posOffset>
              </wp:positionH>
              <wp:positionV relativeFrom="page">
                <wp:posOffset>436564</wp:posOffset>
              </wp:positionV>
              <wp:extent cx="1678940" cy="281305"/>
              <wp:effectExtent l="0" t="0" r="0" b="0"/>
              <wp:wrapNone/>
              <wp:docPr id="8" name="Rectangle 8"/>
              <wp:cNvGraphicFramePr/>
              <a:graphic xmlns:a="http://schemas.openxmlformats.org/drawingml/2006/main">
                <a:graphicData uri="http://schemas.microsoft.com/office/word/2010/wordprocessingShape">
                  <wps:wsp>
                    <wps:cNvSpPr/>
                    <wps:spPr>
                      <a:xfrm>
                        <a:off x="4520818" y="3653635"/>
                        <a:ext cx="1650365" cy="252730"/>
                      </a:xfrm>
                      <a:prstGeom prst="rect">
                        <a:avLst/>
                      </a:prstGeom>
                      <a:noFill/>
                      <a:ln>
                        <a:noFill/>
                      </a:ln>
                    </wps:spPr>
                    <wps:txbx>
                      <w:txbxContent>
                        <w:p w14:paraId="40927753" w14:textId="77777777" w:rsidR="00A23CAD" w:rsidRDefault="00A23CAD">
                          <w:pPr>
                            <w:spacing w:before="10"/>
                            <w:ind w:left="20" w:firstLine="60"/>
                            <w:textDirection w:val="btLr"/>
                          </w:pPr>
                          <w:r>
                            <w:rPr>
                              <w:b/>
                              <w:color w:val="757A83"/>
                              <w:sz w:val="32"/>
                            </w:rPr>
                            <w:t>Curriculum Vitae</w:t>
                          </w:r>
                        </w:p>
                      </w:txbxContent>
                    </wps:txbx>
                    <wps:bodyPr spcFirstLastPara="1" wrap="square" lIns="0" tIns="0" rIns="0" bIns="0" anchor="t" anchorCtr="0">
                      <a:noAutofit/>
                    </wps:bodyPr>
                  </wps:wsp>
                </a:graphicData>
              </a:graphic>
            </wp:anchor>
          </w:drawing>
        </mc:Choice>
        <mc:Fallback>
          <w:pict>
            <v:rect w14:anchorId="5EF4D84A" id="Rectangle 8" o:spid="_x0000_s1026" style="position:absolute;margin-left:33.9pt;margin-top:34.4pt;width:132.2pt;height:22.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" filled="f" stroked="f">
              <v:textbox inset="0,0,0,0">
                <w:txbxContent>
                  <w:p w14:paraId="40927753" w14:textId="77777777" w:rsidR="00A23CAD" w:rsidRDefault="00A23CAD">
                    <w:pPr>
                      <w:spacing w:before="10"/>
                      <w:ind w:left="20" w:firstLine="60"/>
                      <w:textDirection w:val="btLr"/>
                    </w:pPr>
                    <w:r>
                      <w:rPr>
                        <w:b/>
                        <w:color w:val="757A83"/>
                        <w:sz w:val="32"/>
                      </w:rPr>
                      <w:t>Curriculum Vitae</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F89"/>
    <w:multiLevelType w:val="multilevel"/>
    <w:tmpl w:val="97C4E346"/>
    <w:lvl w:ilvl="0">
      <w:start w:val="1"/>
      <w:numFmt w:val="decimal"/>
      <w:lvlText w:val="(%1)"/>
      <w:lvlJc w:val="left"/>
      <w:pPr>
        <w:ind w:left="879" w:hanging="720"/>
      </w:pPr>
      <w:rPr>
        <w:rFonts w:ascii="Arial" w:eastAsia="Arial" w:hAnsi="Arial" w:cs="Arial"/>
        <w:sz w:val="23"/>
        <w:szCs w:val="23"/>
      </w:rPr>
    </w:lvl>
    <w:lvl w:ilvl="1">
      <w:numFmt w:val="bullet"/>
      <w:lvlText w:val="•"/>
      <w:lvlJc w:val="left"/>
      <w:pPr>
        <w:ind w:left="1160" w:hanging="721"/>
      </w:pPr>
    </w:lvl>
    <w:lvl w:ilvl="2">
      <w:numFmt w:val="bullet"/>
      <w:lvlText w:val="•"/>
      <w:lvlJc w:val="left"/>
      <w:pPr>
        <w:ind w:left="2262" w:hanging="721"/>
      </w:pPr>
    </w:lvl>
    <w:lvl w:ilvl="3">
      <w:numFmt w:val="bullet"/>
      <w:lvlText w:val="•"/>
      <w:lvlJc w:val="left"/>
      <w:pPr>
        <w:ind w:left="3364" w:hanging="721"/>
      </w:pPr>
    </w:lvl>
    <w:lvl w:ilvl="4">
      <w:numFmt w:val="bullet"/>
      <w:lvlText w:val="•"/>
      <w:lvlJc w:val="left"/>
      <w:pPr>
        <w:ind w:left="4466" w:hanging="721"/>
      </w:pPr>
    </w:lvl>
    <w:lvl w:ilvl="5">
      <w:numFmt w:val="bullet"/>
      <w:lvlText w:val="•"/>
      <w:lvlJc w:val="left"/>
      <w:pPr>
        <w:ind w:left="5568" w:hanging="721"/>
      </w:pPr>
    </w:lvl>
    <w:lvl w:ilvl="6">
      <w:numFmt w:val="bullet"/>
      <w:lvlText w:val="•"/>
      <w:lvlJc w:val="left"/>
      <w:pPr>
        <w:ind w:left="6671" w:hanging="721"/>
      </w:pPr>
    </w:lvl>
    <w:lvl w:ilvl="7">
      <w:numFmt w:val="bullet"/>
      <w:lvlText w:val="•"/>
      <w:lvlJc w:val="left"/>
      <w:pPr>
        <w:ind w:left="7773" w:hanging="721"/>
      </w:pPr>
    </w:lvl>
    <w:lvl w:ilvl="8">
      <w:numFmt w:val="bullet"/>
      <w:lvlText w:val="•"/>
      <w:lvlJc w:val="left"/>
      <w:pPr>
        <w:ind w:left="8875" w:hanging="721"/>
      </w:pPr>
    </w:lvl>
  </w:abstractNum>
  <w:abstractNum w:abstractNumId="1" w15:restartNumberingAfterBreak="0">
    <w:nsid w:val="163F11D7"/>
    <w:multiLevelType w:val="multilevel"/>
    <w:tmpl w:val="1BA4C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ED33AB"/>
    <w:multiLevelType w:val="multilevel"/>
    <w:tmpl w:val="EE10A496"/>
    <w:lvl w:ilvl="0">
      <w:numFmt w:val="bullet"/>
      <w:lvlText w:val="●"/>
      <w:lvlJc w:val="left"/>
      <w:pPr>
        <w:ind w:left="879" w:hanging="361"/>
      </w:pPr>
      <w:rPr>
        <w:rFonts w:ascii="Noto Sans Symbols" w:eastAsia="Noto Sans Symbols" w:hAnsi="Noto Sans Symbols" w:cs="Noto Sans Symbols"/>
        <w:sz w:val="23"/>
        <w:szCs w:val="23"/>
      </w:rPr>
    </w:lvl>
    <w:lvl w:ilvl="1">
      <w:numFmt w:val="bullet"/>
      <w:lvlText w:val="o"/>
      <w:lvlJc w:val="left"/>
      <w:pPr>
        <w:ind w:left="1600" w:hanging="361"/>
      </w:pPr>
      <w:rPr>
        <w:rFonts w:ascii="Courier New" w:eastAsia="Courier New" w:hAnsi="Courier New" w:cs="Courier New"/>
        <w:sz w:val="23"/>
        <w:szCs w:val="23"/>
      </w:rPr>
    </w:lvl>
    <w:lvl w:ilvl="2">
      <w:numFmt w:val="bullet"/>
      <w:lvlText w:val="•"/>
      <w:lvlJc w:val="left"/>
      <w:pPr>
        <w:ind w:left="2653" w:hanging="361"/>
      </w:pPr>
    </w:lvl>
    <w:lvl w:ilvl="3">
      <w:numFmt w:val="bullet"/>
      <w:lvlText w:val="•"/>
      <w:lvlJc w:val="left"/>
      <w:pPr>
        <w:ind w:left="3706" w:hanging="361"/>
      </w:pPr>
    </w:lvl>
    <w:lvl w:ilvl="4">
      <w:numFmt w:val="bullet"/>
      <w:lvlText w:val="•"/>
      <w:lvlJc w:val="left"/>
      <w:pPr>
        <w:ind w:left="4760" w:hanging="361"/>
      </w:pPr>
    </w:lvl>
    <w:lvl w:ilvl="5">
      <w:numFmt w:val="bullet"/>
      <w:lvlText w:val="•"/>
      <w:lvlJc w:val="left"/>
      <w:pPr>
        <w:ind w:left="5813" w:hanging="361"/>
      </w:pPr>
    </w:lvl>
    <w:lvl w:ilvl="6">
      <w:numFmt w:val="bullet"/>
      <w:lvlText w:val="•"/>
      <w:lvlJc w:val="left"/>
      <w:pPr>
        <w:ind w:left="6866" w:hanging="361"/>
      </w:pPr>
    </w:lvl>
    <w:lvl w:ilvl="7">
      <w:numFmt w:val="bullet"/>
      <w:lvlText w:val="•"/>
      <w:lvlJc w:val="left"/>
      <w:pPr>
        <w:ind w:left="7920" w:hanging="361"/>
      </w:pPr>
    </w:lvl>
    <w:lvl w:ilvl="8">
      <w:numFmt w:val="bullet"/>
      <w:lvlText w:val="•"/>
      <w:lvlJc w:val="left"/>
      <w:pPr>
        <w:ind w:left="8973" w:hanging="361"/>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D0"/>
    <w:rsid w:val="00154AE4"/>
    <w:rsid w:val="001919E7"/>
    <w:rsid w:val="001D1084"/>
    <w:rsid w:val="006921A6"/>
    <w:rsid w:val="00705834"/>
    <w:rsid w:val="009B651A"/>
    <w:rsid w:val="00A23CAD"/>
    <w:rsid w:val="00B37F12"/>
    <w:rsid w:val="00B741F9"/>
    <w:rsid w:val="00BB61D0"/>
    <w:rsid w:val="00D96324"/>
    <w:rsid w:val="00F12318"/>
    <w:rsid w:val="00F7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3EAF"/>
  <w15:docId w15:val="{7648F6B4-BFCC-4392-A54A-C485A5C4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FDE"/>
  </w:style>
  <w:style w:type="paragraph" w:styleId="Heading1">
    <w:name w:val="heading 1"/>
    <w:basedOn w:val="Normal"/>
    <w:uiPriority w:val="9"/>
    <w:qFormat/>
    <w:pPr>
      <w:ind w:left="160"/>
      <w:outlineLvl w:val="0"/>
    </w:pPr>
    <w:rPr>
      <w:b/>
      <w:bCs/>
      <w:sz w:val="24"/>
      <w:szCs w:val="24"/>
    </w:rPr>
  </w:style>
  <w:style w:type="paragraph" w:styleId="Heading2">
    <w:name w:val="heading 2"/>
    <w:basedOn w:val="Normal"/>
    <w:uiPriority w:val="9"/>
    <w:unhideWhenUsed/>
    <w:qFormat/>
    <w:pPr>
      <w:ind w:left="160"/>
      <w:outlineLvl w:val="1"/>
    </w:pPr>
    <w:rPr>
      <w:b/>
      <w:bCs/>
      <w:i/>
      <w:sz w:val="24"/>
      <w:szCs w:val="24"/>
    </w:rPr>
  </w:style>
  <w:style w:type="paragraph" w:styleId="Heading3">
    <w:name w:val="heading 3"/>
    <w:basedOn w:val="Normal"/>
    <w:uiPriority w:val="9"/>
    <w:unhideWhenUsed/>
    <w:qFormat/>
    <w:pPr>
      <w:ind w:left="160"/>
      <w:outlineLvl w:val="2"/>
    </w:pPr>
    <w:rPr>
      <w:b/>
      <w:bCs/>
      <w:sz w:val="23"/>
      <w:szCs w:val="23"/>
      <w:u w:val="single" w:color="000000"/>
    </w:rPr>
  </w:style>
  <w:style w:type="paragraph" w:styleId="Heading4">
    <w:name w:val="heading 4"/>
    <w:basedOn w:val="Normal"/>
    <w:next w:val="Normal"/>
    <w:link w:val="Heading4Char"/>
    <w:uiPriority w:val="9"/>
    <w:semiHidden/>
    <w:unhideWhenUsed/>
    <w:qFormat/>
    <w:rsid w:val="005F6D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40" w:hanging="720"/>
    </w:pPr>
  </w:style>
  <w:style w:type="paragraph" w:customStyle="1" w:styleId="TableParagraph">
    <w:name w:val="Table Paragraph"/>
    <w:basedOn w:val="Normal"/>
    <w:uiPriority w:val="1"/>
    <w:qFormat/>
    <w:pPr>
      <w:spacing w:before="128"/>
      <w:ind w:left="50"/>
    </w:pPr>
  </w:style>
  <w:style w:type="character" w:styleId="Hyperlink">
    <w:name w:val="Hyperlink"/>
    <w:basedOn w:val="DefaultParagraphFont"/>
    <w:uiPriority w:val="99"/>
    <w:unhideWhenUsed/>
    <w:rsid w:val="000236D0"/>
    <w:rPr>
      <w:color w:val="0000FF" w:themeColor="hyperlink"/>
      <w:u w:val="single"/>
    </w:rPr>
  </w:style>
  <w:style w:type="character" w:styleId="UnresolvedMention">
    <w:name w:val="Unresolved Mention"/>
    <w:basedOn w:val="DefaultParagraphFont"/>
    <w:uiPriority w:val="99"/>
    <w:semiHidden/>
    <w:unhideWhenUsed/>
    <w:rsid w:val="0040096D"/>
    <w:rPr>
      <w:color w:val="605E5C"/>
      <w:shd w:val="clear" w:color="auto" w:fill="E1DFDD"/>
    </w:rPr>
  </w:style>
  <w:style w:type="character" w:customStyle="1" w:styleId="Heading4Char">
    <w:name w:val="Heading 4 Char"/>
    <w:basedOn w:val="DefaultParagraphFont"/>
    <w:link w:val="Heading4"/>
    <w:uiPriority w:val="9"/>
    <w:semiHidden/>
    <w:rsid w:val="005F6DBD"/>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4C0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09B"/>
    <w:rPr>
      <w:rFonts w:ascii="Segoe UI" w:eastAsia="Arial"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banks@berkeley.edu" TargetMode="External"/><Relationship Id="rId13" Type="http://schemas.openxmlformats.org/officeDocument/2006/relationships/hyperlink" Target="https://youtu.be/_sGBmQ8KN-A" TargetMode="External"/><Relationship Id="rId18" Type="http://schemas.openxmlformats.org/officeDocument/2006/relationships/hyperlink" Target="https://www.fully.com/articles/what-ergonomics-overlooked-yo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389/fpsyg.2022.948516" TargetMode="External"/><Relationship Id="rId17" Type="http://schemas.openxmlformats.org/officeDocument/2006/relationships/hyperlink" Target="https://www.shrm.org/hr-today/news/all-things-work/pages/the-workplace-in-2025.aspx" TargetMode="External"/><Relationship Id="rId2" Type="http://schemas.openxmlformats.org/officeDocument/2006/relationships/numbering" Target="numbering.xml"/><Relationship Id="rId16" Type="http://schemas.openxmlformats.org/officeDocument/2006/relationships/hyperlink" Target="https://www.youtube.com/watch?v=84tIfFscotc&amp;feature=youtu.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smqr.2023.100293" TargetMode="External"/><Relationship Id="rId5" Type="http://schemas.openxmlformats.org/officeDocument/2006/relationships/webSettings" Target="webSettings.xml"/><Relationship Id="rId15" Type="http://schemas.openxmlformats.org/officeDocument/2006/relationships/hyperlink" Target="https://youtu.be/Z7WNahk06EA" TargetMode="External"/><Relationship Id="rId23" Type="http://schemas.openxmlformats.org/officeDocument/2006/relationships/theme" Target="theme/theme1.xml"/><Relationship Id="rId10" Type="http://schemas.openxmlformats.org/officeDocument/2006/relationships/hyperlink" Target="https://doi.org/10.1108/EDI-06-2022-0154" TargetMode="External"/><Relationship Id="rId19" Type="http://schemas.openxmlformats.org/officeDocument/2006/relationships/hyperlink" Target="https://www.npr.org/sections/health-shots/2020/09/14/909805060/redesigning-the-office-to-" TargetMode="External"/><Relationship Id="rId4" Type="http://schemas.openxmlformats.org/officeDocument/2006/relationships/settings" Target="settings.xml"/><Relationship Id="rId9" Type="http://schemas.openxmlformats.org/officeDocument/2006/relationships/hyperlink" Target="https://doi.org/10.1080/15555240.2023.2194026" TargetMode="External"/><Relationship Id="rId14" Type="http://schemas.openxmlformats.org/officeDocument/2006/relationships/hyperlink" Target="https://youtu.be/MhAkcf-YlE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vEiaS85EmT3n04CQlmC8sDi7w==">CgMxLjAyCGguZ2pkZ3hzMgloLjMwajB6bGwyCmlkLjMwajB6bGw4AHIhMVBFY3hKRU1zTnFvTk1NWDBGTXdSVmd4Mk5CY25FblAx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7647</Words>
  <Characters>43588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earnold</dc:creator>
  <cp:lastModifiedBy>Cristina Banks</cp:lastModifiedBy>
  <cp:revision>2</cp:revision>
  <cp:lastPrinted>2024-07-01T17:29:00Z</cp:lastPrinted>
  <dcterms:created xsi:type="dcterms:W3CDTF">2024-07-01T17:39:00Z</dcterms:created>
  <dcterms:modified xsi:type="dcterms:W3CDTF">2024-07-01T17:39:00Z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PScript5.dll Version 5.2.2</vt:lpwstr>
  </property>
  <property fmtid="{D5CDD505-2E9C-101B-9397-08002B2CF9AE}" pid="4" name="LastSaved">
    <vt:filetime>2017-11-27T00:00:00Z</vt:filetime>
  </property>
</Properties>
</file>