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CBEFB" w14:textId="77777777" w:rsidR="002E291B" w:rsidRPr="008661F9" w:rsidRDefault="002E291B" w:rsidP="002E291B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b/>
          <w:caps/>
          <w:sz w:val="28"/>
          <w:szCs w:val="28"/>
        </w:rPr>
      </w:pPr>
      <w:r w:rsidRPr="008661F9">
        <w:rPr>
          <w:b/>
          <w:caps/>
          <w:sz w:val="28"/>
          <w:szCs w:val="28"/>
        </w:rPr>
        <w:t>David A. Lindeman, p</w:t>
      </w:r>
      <w:r w:rsidRPr="008661F9">
        <w:rPr>
          <w:b/>
          <w:sz w:val="28"/>
          <w:szCs w:val="28"/>
        </w:rPr>
        <w:t>h</w:t>
      </w:r>
      <w:r w:rsidRPr="008661F9">
        <w:rPr>
          <w:b/>
          <w:caps/>
          <w:sz w:val="28"/>
          <w:szCs w:val="28"/>
        </w:rPr>
        <w:t>.d.</w:t>
      </w:r>
    </w:p>
    <w:p w14:paraId="59379659" w14:textId="77777777" w:rsidR="00974CB2" w:rsidRDefault="00974CB2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b/>
        </w:rPr>
      </w:pPr>
    </w:p>
    <w:p w14:paraId="448FB537" w14:textId="77777777" w:rsidR="00974CB2" w:rsidRDefault="00974CB2">
      <w:pPr>
        <w:pStyle w:val="Heading2"/>
      </w:pPr>
      <w:r>
        <w:t>PERSONAL</w:t>
      </w:r>
    </w:p>
    <w:p w14:paraId="5827D380" w14:textId="77777777" w:rsidR="00974CB2" w:rsidRDefault="00DC5A3C" w:rsidP="00F529D4">
      <w:pPr>
        <w:spacing w:after="240"/>
        <w:ind w:left="2520" w:hanging="1800"/>
        <w:rPr>
          <w:sz w:val="24"/>
        </w:rPr>
      </w:pPr>
      <w:r>
        <w:rPr>
          <w:sz w:val="24"/>
        </w:rPr>
        <w:t>Residence</w:t>
      </w:r>
      <w:r>
        <w:rPr>
          <w:sz w:val="24"/>
        </w:rPr>
        <w:tab/>
        <w:t xml:space="preserve">6590 </w:t>
      </w:r>
      <w:proofErr w:type="spellStart"/>
      <w:r>
        <w:rPr>
          <w:sz w:val="24"/>
        </w:rPr>
        <w:t>Swainland</w:t>
      </w:r>
      <w:proofErr w:type="spellEnd"/>
      <w:r>
        <w:rPr>
          <w:sz w:val="24"/>
        </w:rPr>
        <w:t xml:space="preserve"> Road</w:t>
      </w:r>
      <w:r>
        <w:rPr>
          <w:sz w:val="24"/>
        </w:rPr>
        <w:br/>
        <w:t>Oakland, CA 94611</w:t>
      </w:r>
    </w:p>
    <w:p w14:paraId="0AE9AB26" w14:textId="77777777" w:rsidR="009F57A4" w:rsidRDefault="00DC5A3C" w:rsidP="009F57A4">
      <w:pPr>
        <w:ind w:left="2520" w:hanging="1800"/>
        <w:rPr>
          <w:sz w:val="24"/>
        </w:rPr>
      </w:pPr>
      <w:r>
        <w:rPr>
          <w:sz w:val="24"/>
        </w:rPr>
        <w:tab/>
      </w:r>
      <w:r w:rsidR="009F57A4">
        <w:rPr>
          <w:sz w:val="24"/>
        </w:rPr>
        <w:t>(510) 508-3863 (Mobile)</w:t>
      </w:r>
    </w:p>
    <w:p w14:paraId="41577585" w14:textId="1F8BB890" w:rsidR="006A6348" w:rsidRPr="009F57A4" w:rsidRDefault="009F57A4" w:rsidP="009F57A4">
      <w:pPr>
        <w:ind w:left="2520" w:hanging="180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DC5A3C">
        <w:rPr>
          <w:sz w:val="24"/>
        </w:rPr>
        <w:t>(510) 922-1786</w:t>
      </w:r>
      <w:r w:rsidR="00974CB2">
        <w:rPr>
          <w:sz w:val="24"/>
        </w:rPr>
        <w:t xml:space="preserve"> (</w:t>
      </w:r>
      <w:r w:rsidR="007C35CC">
        <w:rPr>
          <w:sz w:val="24"/>
        </w:rPr>
        <w:t>Residence</w:t>
      </w:r>
      <w:r w:rsidR="00DC5A3C">
        <w:rPr>
          <w:sz w:val="24"/>
        </w:rPr>
        <w:t>)</w:t>
      </w:r>
      <w:r w:rsidR="00DC5A3C">
        <w:rPr>
          <w:sz w:val="24"/>
        </w:rPr>
        <w:br/>
        <w:t>dlindeman@</w:t>
      </w:r>
      <w:r w:rsidR="005E244D">
        <w:rPr>
          <w:sz w:val="24"/>
        </w:rPr>
        <w:t>citris-uc</w:t>
      </w:r>
      <w:r w:rsidR="00DC5A3C">
        <w:rPr>
          <w:sz w:val="24"/>
        </w:rPr>
        <w:t>.org</w:t>
      </w:r>
    </w:p>
    <w:p w14:paraId="5344494E" w14:textId="77777777" w:rsidR="006A6348" w:rsidRDefault="006A6348" w:rsidP="006A6348">
      <w:pPr>
        <w:ind w:left="2520" w:hanging="1800"/>
        <w:rPr>
          <w:sz w:val="24"/>
        </w:rPr>
      </w:pPr>
    </w:p>
    <w:p w14:paraId="7DBD14F1" w14:textId="77777777" w:rsidR="00F529D4" w:rsidRDefault="00F529D4" w:rsidP="00F529D4">
      <w:pPr>
        <w:keepNext/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</w:tabs>
        <w:spacing w:before="120" w:after="240"/>
        <w:jc w:val="both"/>
        <w:rPr>
          <w:sz w:val="24"/>
          <w:u w:val="single"/>
        </w:rPr>
      </w:pPr>
      <w:r>
        <w:rPr>
          <w:b/>
          <w:sz w:val="24"/>
        </w:rPr>
        <w:t>EDUCATION</w:t>
      </w:r>
    </w:p>
    <w:p w14:paraId="59D9590F" w14:textId="77777777" w:rsidR="00F529D4" w:rsidRDefault="00F529D4" w:rsidP="00F529D4">
      <w:pPr>
        <w:tabs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</w:tabs>
        <w:ind w:left="720"/>
        <w:rPr>
          <w:sz w:val="24"/>
        </w:rPr>
      </w:pPr>
      <w:r>
        <w:rPr>
          <w:sz w:val="24"/>
        </w:rPr>
        <w:t>1987</w:t>
      </w:r>
      <w:r>
        <w:rPr>
          <w:sz w:val="24"/>
        </w:rPr>
        <w:tab/>
        <w:t>Ph.D.</w:t>
      </w:r>
      <w:r>
        <w:rPr>
          <w:sz w:val="24"/>
        </w:rPr>
        <w:tab/>
        <w:t>Univ</w:t>
      </w:r>
      <w:r w:rsidR="006A6348">
        <w:rPr>
          <w:sz w:val="24"/>
        </w:rPr>
        <w:t>ersity of California, Berkeley</w:t>
      </w:r>
    </w:p>
    <w:p w14:paraId="023A89DE" w14:textId="77777777" w:rsidR="006A6348" w:rsidRDefault="00F529D4" w:rsidP="00F529D4">
      <w:pPr>
        <w:tabs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</w:tabs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A6348">
        <w:rPr>
          <w:sz w:val="24"/>
        </w:rPr>
        <w:t xml:space="preserve">Berkeley, California </w:t>
      </w:r>
    </w:p>
    <w:p w14:paraId="1AC7AEF7" w14:textId="77777777" w:rsidR="00F529D4" w:rsidRDefault="006A6348" w:rsidP="00F529D4">
      <w:pPr>
        <w:tabs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</w:tabs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F529D4">
        <w:rPr>
          <w:sz w:val="24"/>
        </w:rPr>
        <w:t>Social Welfare (Doctor of Social Welfare)</w:t>
      </w:r>
    </w:p>
    <w:p w14:paraId="798FFEBD" w14:textId="77777777" w:rsidR="00F529D4" w:rsidRDefault="00F529D4" w:rsidP="00F529D4">
      <w:pPr>
        <w:tabs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</w:tabs>
        <w:ind w:left="720"/>
        <w:rPr>
          <w:sz w:val="24"/>
        </w:rPr>
      </w:pPr>
    </w:p>
    <w:p w14:paraId="242C94AB" w14:textId="77777777" w:rsidR="00F529D4" w:rsidRDefault="00F529D4" w:rsidP="00F529D4">
      <w:pPr>
        <w:tabs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</w:tabs>
        <w:ind w:left="720"/>
        <w:rPr>
          <w:sz w:val="24"/>
        </w:rPr>
      </w:pPr>
      <w:r>
        <w:rPr>
          <w:sz w:val="24"/>
        </w:rPr>
        <w:t>1982</w:t>
      </w:r>
      <w:r>
        <w:rPr>
          <w:sz w:val="24"/>
        </w:rPr>
        <w:tab/>
        <w:t>M.S.W.</w:t>
      </w:r>
      <w:r>
        <w:rPr>
          <w:sz w:val="24"/>
        </w:rPr>
        <w:tab/>
        <w:t>Univ</w:t>
      </w:r>
      <w:r w:rsidR="006A6348">
        <w:rPr>
          <w:sz w:val="24"/>
        </w:rPr>
        <w:t>ersity of California, Berkeley</w:t>
      </w:r>
    </w:p>
    <w:p w14:paraId="5D502F46" w14:textId="77777777" w:rsidR="006A6348" w:rsidRDefault="00F529D4" w:rsidP="00F529D4">
      <w:pPr>
        <w:tabs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</w:tabs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A6348">
        <w:rPr>
          <w:sz w:val="24"/>
        </w:rPr>
        <w:t xml:space="preserve">Berkeley, California </w:t>
      </w:r>
    </w:p>
    <w:p w14:paraId="68327163" w14:textId="64097F29" w:rsidR="00F529D4" w:rsidRDefault="006A6348" w:rsidP="00F529D4">
      <w:pPr>
        <w:tabs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</w:tabs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F529D4">
        <w:rPr>
          <w:sz w:val="24"/>
        </w:rPr>
        <w:t>Social Welfare (Gerontology</w:t>
      </w:r>
      <w:r w:rsidR="00B53607">
        <w:rPr>
          <w:sz w:val="24"/>
        </w:rPr>
        <w:t xml:space="preserve"> &amp; Health Services</w:t>
      </w:r>
      <w:r w:rsidR="00F529D4">
        <w:rPr>
          <w:sz w:val="24"/>
        </w:rPr>
        <w:t>)</w:t>
      </w:r>
    </w:p>
    <w:p w14:paraId="7234BE73" w14:textId="77777777" w:rsidR="00F529D4" w:rsidRDefault="00F529D4" w:rsidP="00F529D4">
      <w:pPr>
        <w:tabs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</w:tabs>
        <w:ind w:left="720"/>
        <w:rPr>
          <w:sz w:val="24"/>
        </w:rPr>
      </w:pPr>
    </w:p>
    <w:p w14:paraId="6C7B39A9" w14:textId="77777777" w:rsidR="00F529D4" w:rsidRDefault="00F529D4" w:rsidP="00F529D4">
      <w:pPr>
        <w:tabs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</w:tabs>
        <w:ind w:left="720"/>
        <w:rPr>
          <w:sz w:val="24"/>
        </w:rPr>
      </w:pPr>
      <w:r>
        <w:rPr>
          <w:sz w:val="24"/>
        </w:rPr>
        <w:t>1974</w:t>
      </w:r>
      <w:r>
        <w:rPr>
          <w:sz w:val="24"/>
        </w:rPr>
        <w:tab/>
        <w:t>B.A.</w:t>
      </w:r>
      <w:r>
        <w:rPr>
          <w:sz w:val="24"/>
        </w:rPr>
        <w:tab/>
        <w:t>State Univer</w:t>
      </w:r>
      <w:r w:rsidR="006A6348">
        <w:rPr>
          <w:sz w:val="24"/>
        </w:rPr>
        <w:t>sity of New York at Binghamton</w:t>
      </w:r>
    </w:p>
    <w:p w14:paraId="4E5FFA36" w14:textId="77777777" w:rsidR="006A6348" w:rsidRDefault="00F529D4" w:rsidP="00F529D4">
      <w:pPr>
        <w:tabs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</w:tabs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A6348">
        <w:rPr>
          <w:sz w:val="24"/>
        </w:rPr>
        <w:t xml:space="preserve">Binghamton, New York </w:t>
      </w:r>
    </w:p>
    <w:p w14:paraId="530EC029" w14:textId="77777777" w:rsidR="00F529D4" w:rsidRDefault="006A6348" w:rsidP="00F529D4">
      <w:pPr>
        <w:tabs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</w:tabs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F529D4">
        <w:rPr>
          <w:sz w:val="24"/>
        </w:rPr>
        <w:t>English</w:t>
      </w:r>
    </w:p>
    <w:p w14:paraId="77EEB6DD" w14:textId="77777777" w:rsidR="00974CB2" w:rsidRDefault="00974CB2" w:rsidP="00B76F15">
      <w:pPr>
        <w:rPr>
          <w:sz w:val="24"/>
        </w:rPr>
      </w:pPr>
    </w:p>
    <w:p w14:paraId="1BEA318D" w14:textId="77777777" w:rsidR="00DC5B58" w:rsidRDefault="00DC5B58" w:rsidP="008A3642">
      <w:pPr>
        <w:tabs>
          <w:tab w:val="left" w:pos="720"/>
          <w:tab w:val="left" w:pos="1800"/>
        </w:tabs>
        <w:rPr>
          <w:b/>
          <w:sz w:val="24"/>
        </w:rPr>
      </w:pPr>
    </w:p>
    <w:p w14:paraId="027BAC0B" w14:textId="77777777" w:rsidR="008A3642" w:rsidRDefault="00974CB2" w:rsidP="008A3642">
      <w:pPr>
        <w:tabs>
          <w:tab w:val="left" w:pos="720"/>
          <w:tab w:val="left" w:pos="1800"/>
        </w:tabs>
        <w:rPr>
          <w:sz w:val="24"/>
        </w:rPr>
      </w:pPr>
      <w:r>
        <w:rPr>
          <w:b/>
          <w:sz w:val="24"/>
        </w:rPr>
        <w:t>EXPERIENCE</w:t>
      </w:r>
    </w:p>
    <w:p w14:paraId="5D83CFDA" w14:textId="77777777" w:rsidR="008A3642" w:rsidRDefault="008A3642" w:rsidP="008A3642">
      <w:pPr>
        <w:tabs>
          <w:tab w:val="left" w:pos="720"/>
          <w:tab w:val="left" w:pos="1800"/>
        </w:tabs>
        <w:rPr>
          <w:sz w:val="24"/>
        </w:rPr>
      </w:pPr>
    </w:p>
    <w:p w14:paraId="6A978F14" w14:textId="0593F8C7" w:rsidR="006D3846" w:rsidRDefault="006D3846" w:rsidP="006D3846">
      <w:pPr>
        <w:tabs>
          <w:tab w:val="left" w:pos="720"/>
          <w:tab w:val="left" w:pos="1800"/>
        </w:tabs>
        <w:rPr>
          <w:sz w:val="24"/>
        </w:rPr>
      </w:pPr>
      <w:r>
        <w:rPr>
          <w:sz w:val="24"/>
        </w:rPr>
        <w:t>2013 to Present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Center for Information Technology Research in the Interest of Society</w:t>
      </w:r>
      <w:r w:rsidR="00D633B4">
        <w:rPr>
          <w:sz w:val="24"/>
          <w:u w:val="single"/>
        </w:rPr>
        <w:t xml:space="preserve"> (CITRIS)</w:t>
      </w:r>
    </w:p>
    <w:p w14:paraId="5358E80D" w14:textId="13D7065A" w:rsidR="006D3846" w:rsidRDefault="002654EE" w:rsidP="006D3846">
      <w:pPr>
        <w:tabs>
          <w:tab w:val="left" w:pos="720"/>
          <w:tab w:val="left" w:pos="18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F063D">
        <w:rPr>
          <w:sz w:val="24"/>
        </w:rPr>
        <w:t>Director Health, CITRIS</w:t>
      </w:r>
    </w:p>
    <w:p w14:paraId="1C5DDC9E" w14:textId="170D0DA6" w:rsidR="002F063D" w:rsidRDefault="002F063D" w:rsidP="006D3846">
      <w:pPr>
        <w:tabs>
          <w:tab w:val="left" w:pos="720"/>
          <w:tab w:val="left" w:pos="18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Director, Center for Technology and Aging</w:t>
      </w:r>
    </w:p>
    <w:p w14:paraId="18BBAEB5" w14:textId="2DC258D7" w:rsidR="002F063D" w:rsidRDefault="002F063D" w:rsidP="006D3846">
      <w:pPr>
        <w:tabs>
          <w:tab w:val="left" w:pos="720"/>
          <w:tab w:val="left" w:pos="18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University of California, Berkeley</w:t>
      </w:r>
    </w:p>
    <w:p w14:paraId="14CB293F" w14:textId="77777777" w:rsidR="006D3846" w:rsidRDefault="006D3846" w:rsidP="006D3846">
      <w:pPr>
        <w:tabs>
          <w:tab w:val="left" w:pos="720"/>
          <w:tab w:val="left" w:pos="1800"/>
        </w:tabs>
        <w:rPr>
          <w:sz w:val="24"/>
        </w:rPr>
      </w:pPr>
    </w:p>
    <w:p w14:paraId="50FA064A" w14:textId="454CB9F9" w:rsidR="006D3846" w:rsidRDefault="006D3846" w:rsidP="002A4100">
      <w:pPr>
        <w:tabs>
          <w:tab w:val="left" w:pos="720"/>
          <w:tab w:val="left" w:pos="1800"/>
        </w:tabs>
        <w:rPr>
          <w:sz w:val="24"/>
        </w:rPr>
      </w:pPr>
      <w:r>
        <w:rPr>
          <w:sz w:val="24"/>
        </w:rPr>
        <w:t xml:space="preserve">Director of </w:t>
      </w:r>
      <w:r w:rsidR="005E244D">
        <w:rPr>
          <w:sz w:val="24"/>
        </w:rPr>
        <w:t>CITRIS Health</w:t>
      </w:r>
      <w:r w:rsidR="00CB3A7C">
        <w:rPr>
          <w:sz w:val="24"/>
        </w:rPr>
        <w:t>, a research unit</w:t>
      </w:r>
      <w:r w:rsidRPr="00313B49">
        <w:rPr>
          <w:sz w:val="24"/>
        </w:rPr>
        <w:t xml:space="preserve"> </w:t>
      </w:r>
      <w:r w:rsidR="00D633B4">
        <w:rPr>
          <w:sz w:val="24"/>
        </w:rPr>
        <w:t>focus</w:t>
      </w:r>
      <w:r w:rsidR="005E244D">
        <w:rPr>
          <w:sz w:val="24"/>
        </w:rPr>
        <w:t>ed on inter</w:t>
      </w:r>
      <w:r w:rsidR="00D633B4">
        <w:rPr>
          <w:sz w:val="24"/>
        </w:rPr>
        <w:t xml:space="preserve">disciplinary, multi-campus research </w:t>
      </w:r>
      <w:r w:rsidRPr="00313B49">
        <w:rPr>
          <w:sz w:val="24"/>
        </w:rPr>
        <w:t>of beneficial technologies</w:t>
      </w:r>
      <w:r>
        <w:rPr>
          <w:sz w:val="24"/>
        </w:rPr>
        <w:t xml:space="preserve"> to improve </w:t>
      </w:r>
      <w:r w:rsidR="00D633B4">
        <w:rPr>
          <w:sz w:val="24"/>
        </w:rPr>
        <w:t>health care outcomes and quality of care, while reducing the costs of health care</w:t>
      </w:r>
      <w:r w:rsidRPr="00313B49">
        <w:rPr>
          <w:sz w:val="24"/>
        </w:rPr>
        <w:t xml:space="preserve">.  </w:t>
      </w:r>
      <w:r w:rsidR="00047163">
        <w:rPr>
          <w:sz w:val="24"/>
        </w:rPr>
        <w:t xml:space="preserve">CITRIS is a multi-university center of excellence at the University of California supporting the use of technology to improve the well-being of people and society.  </w:t>
      </w:r>
      <w:r>
        <w:rPr>
          <w:sz w:val="24"/>
          <w:szCs w:val="22"/>
        </w:rPr>
        <w:t xml:space="preserve">The Center’s goal is to </w:t>
      </w:r>
      <w:r w:rsidR="00D633B4">
        <w:rPr>
          <w:sz w:val="24"/>
          <w:szCs w:val="22"/>
        </w:rPr>
        <w:t>conduct and promote research for</w:t>
      </w:r>
      <w:r>
        <w:rPr>
          <w:sz w:val="24"/>
          <w:szCs w:val="22"/>
        </w:rPr>
        <w:t xml:space="preserve"> technology-enabled </w:t>
      </w:r>
      <w:r w:rsidR="00D633B4">
        <w:rPr>
          <w:sz w:val="24"/>
          <w:szCs w:val="22"/>
        </w:rPr>
        <w:t xml:space="preserve">solutions </w:t>
      </w:r>
      <w:r w:rsidR="002A4100">
        <w:rPr>
          <w:sz w:val="24"/>
          <w:szCs w:val="22"/>
        </w:rPr>
        <w:t>for</w:t>
      </w:r>
      <w:r w:rsidR="00D633B4">
        <w:rPr>
          <w:sz w:val="24"/>
          <w:szCs w:val="22"/>
        </w:rPr>
        <w:t xml:space="preserve"> chronic disease </w:t>
      </w:r>
      <w:r w:rsidR="002A4100">
        <w:rPr>
          <w:sz w:val="24"/>
          <w:szCs w:val="22"/>
        </w:rPr>
        <w:t>management</w:t>
      </w:r>
      <w:r w:rsidR="005E69EF">
        <w:rPr>
          <w:sz w:val="24"/>
          <w:szCs w:val="22"/>
        </w:rPr>
        <w:t>, health promotion and prevention,</w:t>
      </w:r>
      <w:r w:rsidR="002A4100">
        <w:rPr>
          <w:sz w:val="24"/>
          <w:szCs w:val="22"/>
        </w:rPr>
        <w:t xml:space="preserve"> and improving </w:t>
      </w:r>
      <w:r w:rsidR="00D633B4">
        <w:rPr>
          <w:sz w:val="24"/>
          <w:szCs w:val="22"/>
        </w:rPr>
        <w:t>provider and patient engagement</w:t>
      </w:r>
      <w:r w:rsidR="00047163">
        <w:rPr>
          <w:sz w:val="24"/>
          <w:szCs w:val="22"/>
        </w:rPr>
        <w:t xml:space="preserve"> with an emphasis of disparities and the older adult population</w:t>
      </w:r>
      <w:r w:rsidR="00D633B4">
        <w:rPr>
          <w:sz w:val="24"/>
          <w:szCs w:val="22"/>
        </w:rPr>
        <w:t xml:space="preserve">. </w:t>
      </w:r>
      <w:r w:rsidR="005E69EF">
        <w:rPr>
          <w:sz w:val="24"/>
        </w:rPr>
        <w:t>In support of the CITRIS mission, r</w:t>
      </w:r>
      <w:r>
        <w:rPr>
          <w:sz w:val="24"/>
        </w:rPr>
        <w:t xml:space="preserve">esponsible for </w:t>
      </w:r>
      <w:r w:rsidR="005E69EF">
        <w:rPr>
          <w:sz w:val="24"/>
        </w:rPr>
        <w:t>conducting research leading to</w:t>
      </w:r>
      <w:r>
        <w:rPr>
          <w:sz w:val="24"/>
        </w:rPr>
        <w:t xml:space="preserve"> </w:t>
      </w:r>
      <w:r w:rsidR="002A4100">
        <w:rPr>
          <w:sz w:val="24"/>
        </w:rPr>
        <w:t xml:space="preserve">new technology solutions for health care delivery; </w:t>
      </w:r>
      <w:r w:rsidR="005E69EF">
        <w:rPr>
          <w:sz w:val="24"/>
        </w:rPr>
        <w:t xml:space="preserve">obtaining private and public funding for research and incubation; </w:t>
      </w:r>
      <w:r w:rsidR="002A4100">
        <w:rPr>
          <w:sz w:val="24"/>
        </w:rPr>
        <w:t>develop</w:t>
      </w:r>
      <w:r w:rsidR="005E69EF">
        <w:rPr>
          <w:sz w:val="24"/>
        </w:rPr>
        <w:t>ing</w:t>
      </w:r>
      <w:r w:rsidR="002A4100">
        <w:rPr>
          <w:sz w:val="24"/>
        </w:rPr>
        <w:t xml:space="preserve"> interorganizational relationships with academic, provider, government, philanthropic and corporate partners; supporting and </w:t>
      </w:r>
      <w:r w:rsidR="005E69EF">
        <w:rPr>
          <w:sz w:val="24"/>
        </w:rPr>
        <w:t>incubating</w:t>
      </w:r>
      <w:r w:rsidR="002A4100">
        <w:rPr>
          <w:sz w:val="24"/>
        </w:rPr>
        <w:t xml:space="preserve"> new businesses; and develop</w:t>
      </w:r>
      <w:r w:rsidR="00CB3A7C">
        <w:rPr>
          <w:sz w:val="24"/>
        </w:rPr>
        <w:t>ing</w:t>
      </w:r>
      <w:r w:rsidR="002A4100">
        <w:rPr>
          <w:sz w:val="24"/>
        </w:rPr>
        <w:t xml:space="preserve"> and oversee</w:t>
      </w:r>
      <w:r w:rsidR="00CB3A7C">
        <w:rPr>
          <w:sz w:val="24"/>
        </w:rPr>
        <w:t>ing</w:t>
      </w:r>
      <w:r w:rsidR="002A4100">
        <w:rPr>
          <w:sz w:val="24"/>
        </w:rPr>
        <w:t xml:space="preserve"> education and dissemination </w:t>
      </w:r>
      <w:r w:rsidR="00CB3A7C">
        <w:rPr>
          <w:sz w:val="24"/>
        </w:rPr>
        <w:t>activities</w:t>
      </w:r>
      <w:r w:rsidR="002A4100">
        <w:rPr>
          <w:sz w:val="24"/>
        </w:rPr>
        <w:t>.  Also</w:t>
      </w:r>
      <w:r>
        <w:rPr>
          <w:sz w:val="24"/>
        </w:rPr>
        <w:t xml:space="preserve"> responsible for</w:t>
      </w:r>
      <w:r w:rsidR="002A4100">
        <w:rPr>
          <w:sz w:val="24"/>
        </w:rPr>
        <w:t xml:space="preserve"> developing</w:t>
      </w:r>
      <w:r>
        <w:rPr>
          <w:sz w:val="24"/>
        </w:rPr>
        <w:t xml:space="preserve"> the strategic direction of research and evaluation of emerging technologies that can improve access, quality and cost-effectiveness of health care delivery</w:t>
      </w:r>
      <w:r w:rsidR="00047163">
        <w:rPr>
          <w:sz w:val="24"/>
        </w:rPr>
        <w:t xml:space="preserve"> for older adults</w:t>
      </w:r>
      <w:r w:rsidR="007364A8">
        <w:rPr>
          <w:sz w:val="24"/>
        </w:rPr>
        <w:t>, children and at-risk populations</w:t>
      </w:r>
      <w:r>
        <w:rPr>
          <w:sz w:val="24"/>
        </w:rPr>
        <w:t xml:space="preserve">. </w:t>
      </w:r>
      <w:r w:rsidR="00047163">
        <w:rPr>
          <w:sz w:val="24"/>
        </w:rPr>
        <w:t xml:space="preserve">Directs global and domestic initiatives </w:t>
      </w:r>
      <w:r w:rsidR="007364A8">
        <w:rPr>
          <w:sz w:val="24"/>
        </w:rPr>
        <w:t>including incubation of health technology</w:t>
      </w:r>
      <w:r w:rsidR="00047163">
        <w:rPr>
          <w:sz w:val="24"/>
        </w:rPr>
        <w:t xml:space="preserve"> start-ups, </w:t>
      </w:r>
      <w:r w:rsidR="007364A8">
        <w:rPr>
          <w:sz w:val="24"/>
        </w:rPr>
        <w:t xml:space="preserve">as well as </w:t>
      </w:r>
      <w:r w:rsidR="00047163">
        <w:rPr>
          <w:sz w:val="24"/>
        </w:rPr>
        <w:t>industry relations, government/poli</w:t>
      </w:r>
      <w:r w:rsidR="007364A8">
        <w:rPr>
          <w:sz w:val="24"/>
        </w:rPr>
        <w:t xml:space="preserve">cy relations, and innovative </w:t>
      </w:r>
      <w:r w:rsidR="00047163">
        <w:rPr>
          <w:sz w:val="24"/>
        </w:rPr>
        <w:t>research</w:t>
      </w:r>
      <w:r w:rsidR="007364A8">
        <w:rPr>
          <w:sz w:val="24"/>
        </w:rPr>
        <w:t xml:space="preserve"> programs</w:t>
      </w:r>
      <w:r w:rsidR="00047163">
        <w:rPr>
          <w:sz w:val="24"/>
        </w:rPr>
        <w:t>.</w:t>
      </w:r>
    </w:p>
    <w:p w14:paraId="6A2BCB7C" w14:textId="77777777" w:rsidR="00047163" w:rsidRDefault="00047163" w:rsidP="00834CFE">
      <w:pPr>
        <w:tabs>
          <w:tab w:val="left" w:pos="720"/>
          <w:tab w:val="left" w:pos="1800"/>
        </w:tabs>
        <w:rPr>
          <w:sz w:val="24"/>
        </w:rPr>
      </w:pPr>
    </w:p>
    <w:p w14:paraId="2D2A3F58" w14:textId="77777777" w:rsidR="00047163" w:rsidRDefault="00047163" w:rsidP="00834CFE">
      <w:pPr>
        <w:tabs>
          <w:tab w:val="left" w:pos="720"/>
          <w:tab w:val="left" w:pos="1800"/>
        </w:tabs>
        <w:rPr>
          <w:sz w:val="24"/>
        </w:rPr>
      </w:pPr>
    </w:p>
    <w:p w14:paraId="558C34F0" w14:textId="77777777" w:rsidR="00834CFE" w:rsidRDefault="00B761FC" w:rsidP="00834CFE">
      <w:pPr>
        <w:tabs>
          <w:tab w:val="left" w:pos="720"/>
          <w:tab w:val="left" w:pos="1800"/>
        </w:tabs>
        <w:rPr>
          <w:sz w:val="24"/>
        </w:rPr>
      </w:pPr>
      <w:r>
        <w:rPr>
          <w:sz w:val="24"/>
        </w:rPr>
        <w:t>2009 to Present</w:t>
      </w:r>
      <w:r>
        <w:rPr>
          <w:sz w:val="24"/>
        </w:rPr>
        <w:tab/>
      </w:r>
      <w:r w:rsidR="00B757B2">
        <w:rPr>
          <w:sz w:val="24"/>
        </w:rPr>
        <w:tab/>
      </w:r>
      <w:r w:rsidRPr="00B761FC">
        <w:rPr>
          <w:sz w:val="24"/>
          <w:u w:val="single"/>
        </w:rPr>
        <w:t xml:space="preserve">PUBLIC </w:t>
      </w:r>
      <w:r>
        <w:rPr>
          <w:caps/>
          <w:sz w:val="24"/>
          <w:u w:val="single"/>
        </w:rPr>
        <w:t>HEALTH INSTITUTE</w:t>
      </w:r>
    </w:p>
    <w:p w14:paraId="7ED7BBFE" w14:textId="77777777" w:rsidR="00834CFE" w:rsidRDefault="00834CFE" w:rsidP="00834CFE">
      <w:pPr>
        <w:tabs>
          <w:tab w:val="left" w:pos="720"/>
          <w:tab w:val="left" w:pos="18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F57A4">
        <w:rPr>
          <w:sz w:val="24"/>
        </w:rPr>
        <w:t>Oakland</w:t>
      </w:r>
      <w:r>
        <w:rPr>
          <w:sz w:val="24"/>
        </w:rPr>
        <w:t>, California</w:t>
      </w:r>
    </w:p>
    <w:p w14:paraId="3553F330" w14:textId="77777777" w:rsidR="00834CFE" w:rsidRDefault="00834CFE" w:rsidP="00834CFE">
      <w:pPr>
        <w:tabs>
          <w:tab w:val="left" w:pos="720"/>
          <w:tab w:val="left" w:pos="18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761FC">
        <w:rPr>
          <w:sz w:val="24"/>
        </w:rPr>
        <w:t>Director, Center for Technology and Aging</w:t>
      </w:r>
    </w:p>
    <w:p w14:paraId="70A55246" w14:textId="77777777" w:rsidR="00834CFE" w:rsidRDefault="00834CFE" w:rsidP="00834CFE">
      <w:pPr>
        <w:tabs>
          <w:tab w:val="left" w:pos="720"/>
          <w:tab w:val="left" w:pos="18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761FC">
        <w:rPr>
          <w:sz w:val="24"/>
        </w:rPr>
        <w:t>Co-Director, Center for Innovation and Technology in Public Health</w:t>
      </w:r>
    </w:p>
    <w:p w14:paraId="11523F78" w14:textId="77777777" w:rsidR="00834CFE" w:rsidRDefault="00834CFE" w:rsidP="00834CFE">
      <w:pPr>
        <w:tabs>
          <w:tab w:val="left" w:pos="720"/>
          <w:tab w:val="left" w:pos="1800"/>
        </w:tabs>
        <w:rPr>
          <w:sz w:val="24"/>
        </w:rPr>
      </w:pPr>
    </w:p>
    <w:p w14:paraId="1B5991C6" w14:textId="77777777" w:rsidR="00B761FC" w:rsidRDefault="00B761FC" w:rsidP="00834CFE">
      <w:pPr>
        <w:tabs>
          <w:tab w:val="left" w:pos="720"/>
          <w:tab w:val="left" w:pos="1800"/>
        </w:tabs>
        <w:rPr>
          <w:sz w:val="24"/>
        </w:rPr>
      </w:pPr>
      <w:r>
        <w:rPr>
          <w:sz w:val="24"/>
        </w:rPr>
        <w:t xml:space="preserve">Director </w:t>
      </w:r>
      <w:r w:rsidR="00CE1358">
        <w:rPr>
          <w:sz w:val="24"/>
        </w:rPr>
        <w:t>of</w:t>
      </w:r>
      <w:r>
        <w:rPr>
          <w:sz w:val="24"/>
        </w:rPr>
        <w:t xml:space="preserve"> the Center for </w:t>
      </w:r>
      <w:r w:rsidRPr="00313B49">
        <w:rPr>
          <w:sz w:val="24"/>
        </w:rPr>
        <w:t xml:space="preserve">Technology and Aging, a national </w:t>
      </w:r>
      <w:r w:rsidR="00CE1358">
        <w:rPr>
          <w:sz w:val="24"/>
        </w:rPr>
        <w:t xml:space="preserve">research and education </w:t>
      </w:r>
      <w:r w:rsidRPr="00313B49">
        <w:rPr>
          <w:sz w:val="24"/>
        </w:rPr>
        <w:t xml:space="preserve">center </w:t>
      </w:r>
      <w:r w:rsidR="00B757B2">
        <w:rPr>
          <w:sz w:val="24"/>
        </w:rPr>
        <w:t>dedicated to</w:t>
      </w:r>
      <w:r w:rsidRPr="00313B49">
        <w:rPr>
          <w:sz w:val="24"/>
        </w:rPr>
        <w:t xml:space="preserve"> the adoption and diffusion of beneficial technologies</w:t>
      </w:r>
      <w:r w:rsidR="008661F9">
        <w:rPr>
          <w:sz w:val="24"/>
        </w:rPr>
        <w:t xml:space="preserve"> to improve the independe</w:t>
      </w:r>
      <w:r w:rsidR="00CE1358">
        <w:rPr>
          <w:sz w:val="24"/>
        </w:rPr>
        <w:t>nce of older adults</w:t>
      </w:r>
      <w:r w:rsidRPr="00313B49">
        <w:rPr>
          <w:sz w:val="24"/>
        </w:rPr>
        <w:t xml:space="preserve">.  </w:t>
      </w:r>
      <w:r w:rsidR="009F57A4">
        <w:rPr>
          <w:sz w:val="24"/>
          <w:szCs w:val="22"/>
        </w:rPr>
        <w:t>The Center’s goal is to identify, evaluate and disseminate</w:t>
      </w:r>
      <w:r w:rsidRPr="00313B49">
        <w:rPr>
          <w:sz w:val="24"/>
          <w:szCs w:val="22"/>
        </w:rPr>
        <w:t xml:space="preserve"> </w:t>
      </w:r>
      <w:r w:rsidR="009F57A4">
        <w:rPr>
          <w:sz w:val="24"/>
          <w:szCs w:val="22"/>
        </w:rPr>
        <w:t>information on technology-enabled programs that improve the care and well-</w:t>
      </w:r>
      <w:r w:rsidRPr="00313B49">
        <w:rPr>
          <w:sz w:val="24"/>
          <w:szCs w:val="22"/>
        </w:rPr>
        <w:t xml:space="preserve">being of older adults. </w:t>
      </w:r>
      <w:r>
        <w:rPr>
          <w:sz w:val="24"/>
          <w:szCs w:val="22"/>
        </w:rPr>
        <w:t xml:space="preserve"> </w:t>
      </w:r>
      <w:r w:rsidR="009F57A4">
        <w:rPr>
          <w:sz w:val="24"/>
        </w:rPr>
        <w:t>R</w:t>
      </w:r>
      <w:r>
        <w:rPr>
          <w:sz w:val="24"/>
        </w:rPr>
        <w:t>esponsible for overseeing $2</w:t>
      </w:r>
      <w:r w:rsidR="009F57A4">
        <w:rPr>
          <w:sz w:val="24"/>
        </w:rPr>
        <w:t>.5</w:t>
      </w:r>
      <w:r>
        <w:rPr>
          <w:sz w:val="24"/>
        </w:rPr>
        <w:t xml:space="preserve"> million in </w:t>
      </w:r>
      <w:r w:rsidRPr="00313B49">
        <w:rPr>
          <w:sz w:val="24"/>
        </w:rPr>
        <w:t>grant</w:t>
      </w:r>
      <w:r w:rsidR="008661F9">
        <w:rPr>
          <w:sz w:val="24"/>
        </w:rPr>
        <w:t>s</w:t>
      </w:r>
      <w:r w:rsidRPr="00313B49">
        <w:rPr>
          <w:sz w:val="24"/>
        </w:rPr>
        <w:t xml:space="preserve"> </w:t>
      </w:r>
      <w:r>
        <w:rPr>
          <w:sz w:val="24"/>
        </w:rPr>
        <w:t xml:space="preserve">for </w:t>
      </w:r>
      <w:r w:rsidRPr="00313B49">
        <w:rPr>
          <w:sz w:val="24"/>
        </w:rPr>
        <w:t>se</w:t>
      </w:r>
      <w:r>
        <w:rPr>
          <w:sz w:val="24"/>
        </w:rPr>
        <w:t>lected health care</w:t>
      </w:r>
      <w:r w:rsidRPr="00313B49">
        <w:rPr>
          <w:sz w:val="24"/>
        </w:rPr>
        <w:t xml:space="preserve"> </w:t>
      </w:r>
      <w:r w:rsidR="00493EB4">
        <w:rPr>
          <w:sz w:val="24"/>
        </w:rPr>
        <w:t xml:space="preserve">providers to implement </w:t>
      </w:r>
      <w:r w:rsidRPr="00313B49">
        <w:rPr>
          <w:sz w:val="24"/>
        </w:rPr>
        <w:t>tec</w:t>
      </w:r>
      <w:r w:rsidR="00493EB4">
        <w:rPr>
          <w:sz w:val="24"/>
        </w:rPr>
        <w:t>hnology diffusion strategies</w:t>
      </w:r>
      <w:r w:rsidRPr="00313B49">
        <w:rPr>
          <w:sz w:val="24"/>
        </w:rPr>
        <w:t xml:space="preserve">; evaluating grantee diffusion programs; </w:t>
      </w:r>
      <w:r w:rsidRPr="00313B49">
        <w:rPr>
          <w:sz w:val="24"/>
          <w:szCs w:val="22"/>
        </w:rPr>
        <w:t>developing policy positions that support adoption and diffusion of beneficial technologies</w:t>
      </w:r>
      <w:r w:rsidR="008661F9">
        <w:rPr>
          <w:sz w:val="24"/>
          <w:szCs w:val="22"/>
        </w:rPr>
        <w:t xml:space="preserve"> for older adults</w:t>
      </w:r>
      <w:r w:rsidRPr="00313B49">
        <w:rPr>
          <w:sz w:val="24"/>
        </w:rPr>
        <w:t xml:space="preserve">; and </w:t>
      </w:r>
      <w:r w:rsidR="008661F9">
        <w:rPr>
          <w:sz w:val="24"/>
        </w:rPr>
        <w:t>implementing a</w:t>
      </w:r>
      <w:r w:rsidR="00576CE5">
        <w:rPr>
          <w:sz w:val="24"/>
        </w:rPr>
        <w:t xml:space="preserve"> national dissemination </w:t>
      </w:r>
      <w:r w:rsidR="008661F9">
        <w:rPr>
          <w:sz w:val="24"/>
        </w:rPr>
        <w:t>program</w:t>
      </w:r>
      <w:r>
        <w:rPr>
          <w:sz w:val="24"/>
        </w:rPr>
        <w:t xml:space="preserve">.   Dr. Lindeman also serves as Co-Director of </w:t>
      </w:r>
      <w:r w:rsidR="0067030E">
        <w:rPr>
          <w:sz w:val="24"/>
        </w:rPr>
        <w:t xml:space="preserve">the </w:t>
      </w:r>
      <w:r>
        <w:rPr>
          <w:sz w:val="24"/>
        </w:rPr>
        <w:t>Center for Innovation and Technology in Public Health</w:t>
      </w:r>
      <w:r w:rsidR="00576CE5">
        <w:rPr>
          <w:sz w:val="24"/>
        </w:rPr>
        <w:t xml:space="preserve"> </w:t>
      </w:r>
      <w:r w:rsidR="008661F9">
        <w:rPr>
          <w:sz w:val="24"/>
        </w:rPr>
        <w:t>where he</w:t>
      </w:r>
      <w:r w:rsidR="00576CE5">
        <w:rPr>
          <w:sz w:val="24"/>
        </w:rPr>
        <w:t xml:space="preserve"> is responsible for the strategic direction </w:t>
      </w:r>
      <w:r w:rsidR="00493EB4">
        <w:rPr>
          <w:sz w:val="24"/>
        </w:rPr>
        <w:t xml:space="preserve">of research and </w:t>
      </w:r>
      <w:r w:rsidR="008661F9">
        <w:rPr>
          <w:sz w:val="24"/>
        </w:rPr>
        <w:t>evaluation</w:t>
      </w:r>
      <w:r w:rsidR="00493EB4">
        <w:rPr>
          <w:sz w:val="24"/>
        </w:rPr>
        <w:t xml:space="preserve"> of emerging technologies that can improve access, quality and cost-effectiveness of health care delivery</w:t>
      </w:r>
      <w:r w:rsidR="008661F9">
        <w:rPr>
          <w:sz w:val="24"/>
        </w:rPr>
        <w:t xml:space="preserve"> for </w:t>
      </w:r>
      <w:r w:rsidR="0067030E">
        <w:rPr>
          <w:sz w:val="24"/>
        </w:rPr>
        <w:t>underserved populations</w:t>
      </w:r>
      <w:r w:rsidR="00493EB4">
        <w:rPr>
          <w:sz w:val="24"/>
        </w:rPr>
        <w:t xml:space="preserve">. </w:t>
      </w:r>
      <w:r w:rsidR="00B71632">
        <w:rPr>
          <w:sz w:val="24"/>
        </w:rPr>
        <w:t xml:space="preserve"> CTA and CITPH </w:t>
      </w:r>
      <w:r w:rsidR="00971844">
        <w:rPr>
          <w:sz w:val="24"/>
        </w:rPr>
        <w:t>are centers of excellence at the</w:t>
      </w:r>
      <w:r w:rsidR="00B71632">
        <w:rPr>
          <w:sz w:val="24"/>
        </w:rPr>
        <w:t xml:space="preserve"> Public Health Institute, a non-profit </w:t>
      </w:r>
      <w:r w:rsidR="00971844">
        <w:rPr>
          <w:sz w:val="24"/>
        </w:rPr>
        <w:t xml:space="preserve">organization that conducts </w:t>
      </w:r>
      <w:r w:rsidR="008661F9">
        <w:rPr>
          <w:sz w:val="24"/>
        </w:rPr>
        <w:t xml:space="preserve">domestic and international public health </w:t>
      </w:r>
      <w:r w:rsidR="00971844">
        <w:rPr>
          <w:sz w:val="24"/>
        </w:rPr>
        <w:t xml:space="preserve">research, </w:t>
      </w:r>
      <w:r w:rsidR="008661F9">
        <w:rPr>
          <w:sz w:val="24"/>
        </w:rPr>
        <w:t xml:space="preserve">training, education and policy making with </w:t>
      </w:r>
      <w:r w:rsidR="00B71632">
        <w:rPr>
          <w:sz w:val="24"/>
        </w:rPr>
        <w:t>an operating budget of $</w:t>
      </w:r>
      <w:r w:rsidR="008661F9">
        <w:rPr>
          <w:sz w:val="24"/>
        </w:rPr>
        <w:t>110 million and 72</w:t>
      </w:r>
      <w:r w:rsidR="0056526E">
        <w:rPr>
          <w:sz w:val="24"/>
        </w:rPr>
        <w:t>0</w:t>
      </w:r>
      <w:r w:rsidR="00B71632">
        <w:rPr>
          <w:sz w:val="24"/>
        </w:rPr>
        <w:t xml:space="preserve"> FTEs.  </w:t>
      </w:r>
    </w:p>
    <w:p w14:paraId="563A0EBA" w14:textId="77777777" w:rsidR="00713E73" w:rsidRDefault="00713E73" w:rsidP="00B761FC">
      <w:pPr>
        <w:keepNext/>
        <w:tabs>
          <w:tab w:val="left" w:pos="1710"/>
        </w:tabs>
        <w:rPr>
          <w:sz w:val="24"/>
        </w:rPr>
      </w:pPr>
    </w:p>
    <w:p w14:paraId="0C53DF73" w14:textId="77777777" w:rsidR="00B761FC" w:rsidRDefault="00800904" w:rsidP="00B757B2">
      <w:pPr>
        <w:keepNext/>
        <w:numPr>
          <w:ilvl w:val="0"/>
          <w:numId w:val="24"/>
        </w:numPr>
        <w:tabs>
          <w:tab w:val="left" w:pos="720"/>
        </w:tabs>
        <w:rPr>
          <w:sz w:val="24"/>
        </w:rPr>
      </w:pPr>
      <w:r>
        <w:rPr>
          <w:sz w:val="24"/>
        </w:rPr>
        <w:t xml:space="preserve">Founder and Director of the </w:t>
      </w:r>
      <w:r w:rsidR="00B757B2">
        <w:rPr>
          <w:sz w:val="24"/>
        </w:rPr>
        <w:t>Center for Technology</w:t>
      </w:r>
      <w:r>
        <w:rPr>
          <w:sz w:val="24"/>
        </w:rPr>
        <w:t xml:space="preserve"> </w:t>
      </w:r>
      <w:r w:rsidR="00B757B2">
        <w:rPr>
          <w:sz w:val="24"/>
        </w:rPr>
        <w:t>and</w:t>
      </w:r>
      <w:r w:rsidR="00904283">
        <w:rPr>
          <w:sz w:val="24"/>
        </w:rPr>
        <w:t xml:space="preserve"> Aging</w:t>
      </w:r>
      <w:r w:rsidR="008F2E14">
        <w:rPr>
          <w:sz w:val="24"/>
        </w:rPr>
        <w:t xml:space="preserve"> and Center for Innovation and Technology in Public Health</w:t>
      </w:r>
      <w:r w:rsidR="00904283">
        <w:rPr>
          <w:sz w:val="24"/>
        </w:rPr>
        <w:t xml:space="preserve">, </w:t>
      </w:r>
      <w:r>
        <w:rPr>
          <w:sz w:val="24"/>
        </w:rPr>
        <w:t xml:space="preserve">developing the </w:t>
      </w:r>
      <w:r w:rsidR="00B757B2">
        <w:rPr>
          <w:sz w:val="24"/>
        </w:rPr>
        <w:t>Center</w:t>
      </w:r>
      <w:r w:rsidR="008F2E14">
        <w:rPr>
          <w:sz w:val="24"/>
        </w:rPr>
        <w:t>s</w:t>
      </w:r>
      <w:r>
        <w:rPr>
          <w:sz w:val="24"/>
        </w:rPr>
        <w:t xml:space="preserve"> </w:t>
      </w:r>
      <w:r>
        <w:rPr>
          <w:i/>
          <w:iCs/>
          <w:sz w:val="24"/>
        </w:rPr>
        <w:t>de novo</w:t>
      </w:r>
      <w:r>
        <w:rPr>
          <w:sz w:val="24"/>
        </w:rPr>
        <w:t xml:space="preserve">.  </w:t>
      </w:r>
      <w:r w:rsidR="008661F9">
        <w:rPr>
          <w:sz w:val="24"/>
        </w:rPr>
        <w:t xml:space="preserve">Responsible for </w:t>
      </w:r>
      <w:r w:rsidR="008F2E14">
        <w:rPr>
          <w:sz w:val="24"/>
        </w:rPr>
        <w:t xml:space="preserve">successful national program launch, research and education program </w:t>
      </w:r>
      <w:r w:rsidR="005E0CE8">
        <w:rPr>
          <w:sz w:val="24"/>
        </w:rPr>
        <w:t>design and implementation</w:t>
      </w:r>
      <w:r w:rsidR="008F2E14">
        <w:rPr>
          <w:sz w:val="24"/>
        </w:rPr>
        <w:t xml:space="preserve">, </w:t>
      </w:r>
      <w:r>
        <w:rPr>
          <w:sz w:val="24"/>
        </w:rPr>
        <w:t>strategic planning</w:t>
      </w:r>
      <w:r w:rsidR="008F2E14">
        <w:rPr>
          <w:sz w:val="24"/>
        </w:rPr>
        <w:t>, dissemination management, and funding support from public and private sources</w:t>
      </w:r>
      <w:r w:rsidR="00B757B2">
        <w:rPr>
          <w:sz w:val="24"/>
        </w:rPr>
        <w:t xml:space="preserve">.  </w:t>
      </w:r>
      <w:r w:rsidR="0067030E">
        <w:rPr>
          <w:sz w:val="24"/>
        </w:rPr>
        <w:t>Supervises</w:t>
      </w:r>
      <w:r w:rsidR="008F2E14">
        <w:rPr>
          <w:sz w:val="24"/>
        </w:rPr>
        <w:t xml:space="preserve"> </w:t>
      </w:r>
      <w:r w:rsidR="0067030E">
        <w:rPr>
          <w:sz w:val="24"/>
        </w:rPr>
        <w:t xml:space="preserve">program </w:t>
      </w:r>
      <w:r w:rsidR="008F2E14">
        <w:rPr>
          <w:sz w:val="24"/>
        </w:rPr>
        <w:t xml:space="preserve">teams </w:t>
      </w:r>
      <w:r w:rsidR="0067030E">
        <w:rPr>
          <w:sz w:val="24"/>
        </w:rPr>
        <w:t>at both</w:t>
      </w:r>
      <w:r w:rsidR="008F2E14">
        <w:rPr>
          <w:sz w:val="24"/>
        </w:rPr>
        <w:t xml:space="preserve"> cente</w:t>
      </w:r>
      <w:r w:rsidR="0067030E">
        <w:rPr>
          <w:sz w:val="24"/>
        </w:rPr>
        <w:t xml:space="preserve">rs and </w:t>
      </w:r>
      <w:r w:rsidR="00713E73">
        <w:rPr>
          <w:sz w:val="24"/>
        </w:rPr>
        <w:t>serves as liaison with PHI senior management and private and public stakeholders.</w:t>
      </w:r>
    </w:p>
    <w:p w14:paraId="08AFE525" w14:textId="77777777" w:rsidR="00B757B2" w:rsidRDefault="00B757B2" w:rsidP="00B757B2">
      <w:pPr>
        <w:keepNext/>
        <w:tabs>
          <w:tab w:val="left" w:pos="720"/>
        </w:tabs>
        <w:ind w:left="720"/>
        <w:rPr>
          <w:sz w:val="24"/>
        </w:rPr>
      </w:pPr>
    </w:p>
    <w:p w14:paraId="5EF66FEA" w14:textId="77777777" w:rsidR="008A3642" w:rsidRDefault="008A3642" w:rsidP="00B757B2">
      <w:pPr>
        <w:keepNext/>
        <w:numPr>
          <w:ilvl w:val="0"/>
          <w:numId w:val="24"/>
        </w:numPr>
        <w:tabs>
          <w:tab w:val="left" w:pos="720"/>
        </w:tabs>
        <w:rPr>
          <w:sz w:val="24"/>
        </w:rPr>
      </w:pPr>
      <w:r>
        <w:rPr>
          <w:sz w:val="24"/>
        </w:rPr>
        <w:t xml:space="preserve">Developed the </w:t>
      </w:r>
      <w:r w:rsidR="00B757B2">
        <w:rPr>
          <w:sz w:val="24"/>
        </w:rPr>
        <w:t>Center</w:t>
      </w:r>
      <w:r>
        <w:rPr>
          <w:sz w:val="24"/>
        </w:rPr>
        <w:t xml:space="preserve"> into a nationally recognized applied research center known for </w:t>
      </w:r>
      <w:r w:rsidR="00B757B2">
        <w:rPr>
          <w:sz w:val="24"/>
        </w:rPr>
        <w:t xml:space="preserve">supporting technology-enabled interventions </w:t>
      </w:r>
      <w:r w:rsidR="008F2E14">
        <w:rPr>
          <w:sz w:val="24"/>
        </w:rPr>
        <w:t>across the continuum of care, including</w:t>
      </w:r>
      <w:r w:rsidR="00B757B2">
        <w:rPr>
          <w:sz w:val="24"/>
        </w:rPr>
        <w:t xml:space="preserve"> hospitals and health systems, </w:t>
      </w:r>
      <w:r w:rsidR="00B71632">
        <w:rPr>
          <w:sz w:val="24"/>
        </w:rPr>
        <w:t xml:space="preserve">independent living, </w:t>
      </w:r>
      <w:r w:rsidR="00B757B2">
        <w:rPr>
          <w:sz w:val="24"/>
        </w:rPr>
        <w:t>home and community-based services, and safety net communities</w:t>
      </w:r>
      <w:r>
        <w:rPr>
          <w:sz w:val="24"/>
        </w:rPr>
        <w:t xml:space="preserve">.  Oversight of </w:t>
      </w:r>
      <w:r w:rsidR="00B757B2">
        <w:rPr>
          <w:sz w:val="24"/>
        </w:rPr>
        <w:t>22</w:t>
      </w:r>
      <w:r>
        <w:rPr>
          <w:sz w:val="24"/>
        </w:rPr>
        <w:t xml:space="preserve"> </w:t>
      </w:r>
      <w:r w:rsidR="00B757B2">
        <w:rPr>
          <w:sz w:val="24"/>
        </w:rPr>
        <w:t>grant</w:t>
      </w:r>
      <w:r>
        <w:rPr>
          <w:sz w:val="24"/>
        </w:rPr>
        <w:t xml:space="preserve"> initiatives, </w:t>
      </w:r>
      <w:r w:rsidR="00713E73">
        <w:rPr>
          <w:sz w:val="24"/>
        </w:rPr>
        <w:t>10</w:t>
      </w:r>
      <w:r w:rsidR="00B757B2">
        <w:rPr>
          <w:sz w:val="24"/>
        </w:rPr>
        <w:t xml:space="preserve"> of which </w:t>
      </w:r>
      <w:r w:rsidR="00713E73">
        <w:rPr>
          <w:sz w:val="24"/>
        </w:rPr>
        <w:t>have gone</w:t>
      </w:r>
      <w:r w:rsidR="00B757B2">
        <w:rPr>
          <w:sz w:val="24"/>
        </w:rPr>
        <w:t xml:space="preserve"> to scale from pilot</w:t>
      </w:r>
      <w:r w:rsidR="00834CFE">
        <w:rPr>
          <w:sz w:val="24"/>
        </w:rPr>
        <w:t>.  Coordinated with over 100 provider, payer and vendor organizations.</w:t>
      </w:r>
    </w:p>
    <w:p w14:paraId="2F305C0B" w14:textId="77777777" w:rsidR="00834CFE" w:rsidRDefault="00834CFE" w:rsidP="00834CFE">
      <w:pPr>
        <w:keepNext/>
        <w:tabs>
          <w:tab w:val="left" w:pos="720"/>
        </w:tabs>
        <w:rPr>
          <w:sz w:val="24"/>
        </w:rPr>
      </w:pPr>
    </w:p>
    <w:p w14:paraId="6D47EB62" w14:textId="77777777" w:rsidR="00834CFE" w:rsidRPr="005E0CE8" w:rsidRDefault="00834CFE" w:rsidP="005E0CE8">
      <w:pPr>
        <w:numPr>
          <w:ilvl w:val="0"/>
          <w:numId w:val="24"/>
        </w:numPr>
        <w:spacing w:after="240"/>
        <w:rPr>
          <w:sz w:val="24"/>
        </w:rPr>
      </w:pPr>
      <w:r>
        <w:rPr>
          <w:sz w:val="24"/>
        </w:rPr>
        <w:t xml:space="preserve">Developed products and training </w:t>
      </w:r>
      <w:r w:rsidR="008F2E14">
        <w:rPr>
          <w:sz w:val="24"/>
        </w:rPr>
        <w:t>initiatives</w:t>
      </w:r>
      <w:r>
        <w:rPr>
          <w:sz w:val="24"/>
        </w:rPr>
        <w:t xml:space="preserve"> to support organizations nationwide in developing technology-enab</w:t>
      </w:r>
      <w:r w:rsidR="00904283">
        <w:rPr>
          <w:sz w:val="24"/>
        </w:rPr>
        <w:t xml:space="preserve">led </w:t>
      </w:r>
      <w:r w:rsidR="008F2E14">
        <w:rPr>
          <w:sz w:val="24"/>
        </w:rPr>
        <w:t xml:space="preserve">health care </w:t>
      </w:r>
      <w:r w:rsidR="00904283">
        <w:rPr>
          <w:sz w:val="24"/>
        </w:rPr>
        <w:t>programs.  Products include</w:t>
      </w:r>
      <w:r w:rsidR="008F2E14">
        <w:rPr>
          <w:sz w:val="24"/>
        </w:rPr>
        <w:t xml:space="preserve"> the</w:t>
      </w:r>
      <w:r>
        <w:rPr>
          <w:sz w:val="24"/>
        </w:rPr>
        <w:t xml:space="preserve"> ADOPT Toolkit for supporting program development in remote monitoring, medication adherence, and </w:t>
      </w:r>
      <w:proofErr w:type="spellStart"/>
      <w:r>
        <w:rPr>
          <w:sz w:val="24"/>
        </w:rPr>
        <w:t>mHe</w:t>
      </w:r>
      <w:r w:rsidR="00904283">
        <w:rPr>
          <w:sz w:val="24"/>
        </w:rPr>
        <w:t>alth</w:t>
      </w:r>
      <w:proofErr w:type="spellEnd"/>
      <w:r w:rsidR="008F2E14">
        <w:rPr>
          <w:sz w:val="24"/>
        </w:rPr>
        <w:t xml:space="preserve">, as well as the </w:t>
      </w:r>
      <w:r>
        <w:rPr>
          <w:sz w:val="24"/>
        </w:rPr>
        <w:t xml:space="preserve">nationally acclaimed Return on Investment Tool for </w:t>
      </w:r>
      <w:r w:rsidR="008F2E14">
        <w:rPr>
          <w:sz w:val="24"/>
        </w:rPr>
        <w:t>remote monitoring and</w:t>
      </w:r>
      <w:r>
        <w:rPr>
          <w:sz w:val="24"/>
        </w:rPr>
        <w:t xml:space="preserve"> telehealth.</w:t>
      </w:r>
    </w:p>
    <w:p w14:paraId="7B1E0330" w14:textId="77777777" w:rsidR="00971844" w:rsidRPr="0056526E" w:rsidRDefault="0067030E" w:rsidP="00971844">
      <w:pPr>
        <w:numPr>
          <w:ilvl w:val="0"/>
          <w:numId w:val="24"/>
        </w:numPr>
        <w:spacing w:after="240"/>
        <w:rPr>
          <w:sz w:val="24"/>
        </w:rPr>
      </w:pPr>
      <w:r>
        <w:rPr>
          <w:sz w:val="24"/>
        </w:rPr>
        <w:t>Serves</w:t>
      </w:r>
      <w:r w:rsidR="00834CFE" w:rsidRPr="00B71632">
        <w:rPr>
          <w:sz w:val="24"/>
        </w:rPr>
        <w:t xml:space="preserve"> on numerous natio</w:t>
      </w:r>
      <w:r w:rsidR="00B71632" w:rsidRPr="00B71632">
        <w:rPr>
          <w:sz w:val="24"/>
        </w:rPr>
        <w:t xml:space="preserve">nal advisory </w:t>
      </w:r>
      <w:r>
        <w:rPr>
          <w:sz w:val="24"/>
        </w:rPr>
        <w:t xml:space="preserve">boards </w:t>
      </w:r>
      <w:r w:rsidR="005E0CE8">
        <w:rPr>
          <w:sz w:val="24"/>
        </w:rPr>
        <w:t xml:space="preserve">focusing on health care technology, </w:t>
      </w:r>
      <w:r w:rsidR="00834CFE" w:rsidRPr="00B71632">
        <w:rPr>
          <w:sz w:val="24"/>
        </w:rPr>
        <w:t>including</w:t>
      </w:r>
      <w:r w:rsidR="005E0CE8">
        <w:rPr>
          <w:sz w:val="24"/>
        </w:rPr>
        <w:t>:  Leading Age (Americ</w:t>
      </w:r>
      <w:r w:rsidR="00B71632" w:rsidRPr="00B71632">
        <w:rPr>
          <w:sz w:val="24"/>
        </w:rPr>
        <w:t xml:space="preserve">an Association of Homes and Services for the </w:t>
      </w:r>
      <w:r w:rsidR="005E0CE8">
        <w:rPr>
          <w:sz w:val="24"/>
        </w:rPr>
        <w:t>Aged)</w:t>
      </w:r>
      <w:r w:rsidR="00971844">
        <w:rPr>
          <w:sz w:val="24"/>
        </w:rPr>
        <w:t>, A</w:t>
      </w:r>
      <w:r w:rsidR="0056526E">
        <w:rPr>
          <w:sz w:val="24"/>
        </w:rPr>
        <w:t>merican Telemedicine</w:t>
      </w:r>
      <w:r w:rsidR="00971844">
        <w:rPr>
          <w:sz w:val="24"/>
        </w:rPr>
        <w:t xml:space="preserve"> </w:t>
      </w:r>
      <w:r w:rsidR="0056526E">
        <w:rPr>
          <w:sz w:val="24"/>
        </w:rPr>
        <w:t>Association</w:t>
      </w:r>
      <w:r w:rsidR="00971844">
        <w:rPr>
          <w:sz w:val="24"/>
        </w:rPr>
        <w:t xml:space="preserve">, </w:t>
      </w:r>
      <w:r w:rsidR="005E0CE8">
        <w:rPr>
          <w:sz w:val="24"/>
        </w:rPr>
        <w:t xml:space="preserve">American Association of Retired Persons, Administration on Aging, American Society on Aging, </w:t>
      </w:r>
      <w:r>
        <w:rPr>
          <w:sz w:val="24"/>
        </w:rPr>
        <w:t xml:space="preserve">and </w:t>
      </w:r>
      <w:proofErr w:type="spellStart"/>
      <w:r w:rsidR="005E0CE8">
        <w:rPr>
          <w:sz w:val="24"/>
        </w:rPr>
        <w:t>mHealth</w:t>
      </w:r>
      <w:proofErr w:type="spellEnd"/>
      <w:r w:rsidR="005E0CE8">
        <w:rPr>
          <w:sz w:val="24"/>
        </w:rPr>
        <w:t xml:space="preserve"> Alliance.</w:t>
      </w:r>
    </w:p>
    <w:p w14:paraId="496D3A8E" w14:textId="77777777" w:rsidR="00CF504B" w:rsidRDefault="00CF504B" w:rsidP="00576CE5">
      <w:pPr>
        <w:tabs>
          <w:tab w:val="left" w:pos="2160"/>
        </w:tabs>
        <w:rPr>
          <w:sz w:val="24"/>
        </w:rPr>
      </w:pPr>
    </w:p>
    <w:p w14:paraId="7E6C25A2" w14:textId="77777777" w:rsidR="00CF504B" w:rsidRDefault="00CF504B" w:rsidP="00576CE5">
      <w:pPr>
        <w:tabs>
          <w:tab w:val="left" w:pos="2160"/>
        </w:tabs>
        <w:rPr>
          <w:sz w:val="24"/>
        </w:rPr>
      </w:pPr>
    </w:p>
    <w:p w14:paraId="15ECC612" w14:textId="77777777" w:rsidR="002A4100" w:rsidRDefault="002A4100" w:rsidP="00576CE5">
      <w:pPr>
        <w:tabs>
          <w:tab w:val="left" w:pos="2160"/>
        </w:tabs>
        <w:rPr>
          <w:sz w:val="24"/>
        </w:rPr>
      </w:pPr>
    </w:p>
    <w:p w14:paraId="37774AB9" w14:textId="77777777" w:rsidR="002A4100" w:rsidRDefault="002A4100" w:rsidP="00576CE5">
      <w:pPr>
        <w:tabs>
          <w:tab w:val="left" w:pos="2160"/>
        </w:tabs>
        <w:rPr>
          <w:sz w:val="24"/>
        </w:rPr>
      </w:pPr>
    </w:p>
    <w:p w14:paraId="767A7F29" w14:textId="77777777" w:rsidR="002A4100" w:rsidRDefault="002A4100" w:rsidP="00576CE5">
      <w:pPr>
        <w:tabs>
          <w:tab w:val="left" w:pos="2160"/>
        </w:tabs>
        <w:rPr>
          <w:sz w:val="24"/>
        </w:rPr>
      </w:pPr>
    </w:p>
    <w:p w14:paraId="79468BA0" w14:textId="77777777" w:rsidR="00047163" w:rsidRDefault="00047163" w:rsidP="00576CE5">
      <w:pPr>
        <w:tabs>
          <w:tab w:val="left" w:pos="2160"/>
        </w:tabs>
        <w:rPr>
          <w:sz w:val="24"/>
        </w:rPr>
      </w:pPr>
    </w:p>
    <w:p w14:paraId="18281015" w14:textId="77777777" w:rsidR="00576CE5" w:rsidRDefault="00DC5A3C" w:rsidP="00576CE5">
      <w:pPr>
        <w:tabs>
          <w:tab w:val="left" w:pos="2160"/>
        </w:tabs>
        <w:rPr>
          <w:sz w:val="24"/>
        </w:rPr>
      </w:pPr>
      <w:r>
        <w:rPr>
          <w:sz w:val="24"/>
        </w:rPr>
        <w:t xml:space="preserve">2008 to </w:t>
      </w:r>
      <w:r w:rsidR="00B761FC">
        <w:rPr>
          <w:sz w:val="24"/>
        </w:rPr>
        <w:t>2009</w:t>
      </w:r>
      <w:r>
        <w:rPr>
          <w:sz w:val="24"/>
        </w:rPr>
        <w:tab/>
      </w:r>
      <w:r>
        <w:rPr>
          <w:caps/>
          <w:sz w:val="24"/>
          <w:u w:val="single"/>
        </w:rPr>
        <w:t>HEALTH TECHNOLOGY CENTER</w:t>
      </w:r>
    </w:p>
    <w:p w14:paraId="53FDAE33" w14:textId="77777777" w:rsidR="00DC5A3C" w:rsidRDefault="00DC5A3C" w:rsidP="00576CE5">
      <w:pPr>
        <w:tabs>
          <w:tab w:val="left" w:pos="2160"/>
        </w:tabs>
        <w:spacing w:after="240"/>
        <w:ind w:left="2160"/>
        <w:rPr>
          <w:sz w:val="24"/>
        </w:rPr>
      </w:pPr>
      <w:r>
        <w:rPr>
          <w:sz w:val="24"/>
        </w:rPr>
        <w:t>San Francisco, California</w:t>
      </w:r>
      <w:r>
        <w:rPr>
          <w:sz w:val="24"/>
        </w:rPr>
        <w:br/>
        <w:t xml:space="preserve">Senior Advisor </w:t>
      </w:r>
    </w:p>
    <w:p w14:paraId="4610B9B0" w14:textId="77777777" w:rsidR="00DC5A3C" w:rsidRPr="00313B49" w:rsidRDefault="00DB63E9" w:rsidP="00DC5A3C">
      <w:pPr>
        <w:spacing w:after="240"/>
        <w:rPr>
          <w:sz w:val="24"/>
        </w:rPr>
      </w:pPr>
      <w:r>
        <w:rPr>
          <w:sz w:val="24"/>
        </w:rPr>
        <w:t xml:space="preserve">Served as Senior Advisor for aging and long-term care for </w:t>
      </w:r>
      <w:proofErr w:type="spellStart"/>
      <w:r>
        <w:rPr>
          <w:sz w:val="24"/>
        </w:rPr>
        <w:t>HealthTech</w:t>
      </w:r>
      <w:proofErr w:type="spellEnd"/>
      <w:r w:rsidR="00904283">
        <w:rPr>
          <w:sz w:val="24"/>
        </w:rPr>
        <w:t>,</w:t>
      </w:r>
      <w:r w:rsidR="00DC5A3C" w:rsidRPr="00313B49">
        <w:rPr>
          <w:sz w:val="24"/>
        </w:rPr>
        <w:t xml:space="preserve"> a national </w:t>
      </w:r>
      <w:r w:rsidR="005660A7">
        <w:rPr>
          <w:sz w:val="24"/>
        </w:rPr>
        <w:t xml:space="preserve">not-for-profit </w:t>
      </w:r>
      <w:r w:rsidR="00904283">
        <w:rPr>
          <w:sz w:val="24"/>
        </w:rPr>
        <w:t xml:space="preserve">center </w:t>
      </w:r>
      <w:r>
        <w:rPr>
          <w:sz w:val="24"/>
        </w:rPr>
        <w:t>that identified trends in</w:t>
      </w:r>
      <w:r w:rsidR="00DC5A3C" w:rsidRPr="00313B49">
        <w:rPr>
          <w:sz w:val="24"/>
        </w:rPr>
        <w:t xml:space="preserve"> beneficial technologies</w:t>
      </w:r>
      <w:r>
        <w:rPr>
          <w:sz w:val="24"/>
        </w:rPr>
        <w:t xml:space="preserve"> for health care providers</w:t>
      </w:r>
      <w:r w:rsidR="00DC5A3C" w:rsidRPr="00313B49">
        <w:rPr>
          <w:sz w:val="24"/>
        </w:rPr>
        <w:t xml:space="preserve">.  </w:t>
      </w:r>
      <w:proofErr w:type="spellStart"/>
      <w:r>
        <w:rPr>
          <w:sz w:val="24"/>
          <w:szCs w:val="22"/>
        </w:rPr>
        <w:t>HealthTech’s</w:t>
      </w:r>
      <w:proofErr w:type="spellEnd"/>
      <w:r w:rsidR="008A3642">
        <w:rPr>
          <w:sz w:val="24"/>
          <w:szCs w:val="22"/>
        </w:rPr>
        <w:t xml:space="preserve"> goal </w:t>
      </w:r>
      <w:r w:rsidR="005660A7">
        <w:rPr>
          <w:sz w:val="24"/>
          <w:szCs w:val="22"/>
        </w:rPr>
        <w:t>was</w:t>
      </w:r>
      <w:r w:rsidR="008A3642">
        <w:rPr>
          <w:sz w:val="24"/>
          <w:szCs w:val="22"/>
        </w:rPr>
        <w:t xml:space="preserve"> to</w:t>
      </w:r>
      <w:r w:rsidR="00313B49" w:rsidRPr="00313B49">
        <w:rPr>
          <w:sz w:val="24"/>
          <w:szCs w:val="22"/>
        </w:rPr>
        <w:t xml:space="preserve"> </w:t>
      </w:r>
      <w:r w:rsidR="008A3642">
        <w:rPr>
          <w:sz w:val="24"/>
          <w:szCs w:val="22"/>
        </w:rPr>
        <w:t xml:space="preserve">identify, evaluate, and forecast advances in health technology related to specific diseases, populations, </w:t>
      </w:r>
      <w:r>
        <w:rPr>
          <w:sz w:val="24"/>
          <w:szCs w:val="22"/>
        </w:rPr>
        <w:t xml:space="preserve">and health care delivery </w:t>
      </w:r>
      <w:r w:rsidR="00904283">
        <w:rPr>
          <w:sz w:val="24"/>
          <w:szCs w:val="22"/>
        </w:rPr>
        <w:t>processes</w:t>
      </w:r>
      <w:r>
        <w:rPr>
          <w:sz w:val="24"/>
          <w:szCs w:val="22"/>
        </w:rPr>
        <w:t xml:space="preserve">.  </w:t>
      </w:r>
      <w:r w:rsidR="008A3642">
        <w:rPr>
          <w:sz w:val="24"/>
          <w:szCs w:val="22"/>
        </w:rPr>
        <w:t xml:space="preserve"> </w:t>
      </w:r>
      <w:r w:rsidR="00904283">
        <w:rPr>
          <w:sz w:val="24"/>
          <w:szCs w:val="22"/>
        </w:rPr>
        <w:t>Conducted evaluation and assessment programs in transitional research.  R</w:t>
      </w:r>
      <w:r w:rsidR="00313B49">
        <w:rPr>
          <w:sz w:val="24"/>
        </w:rPr>
        <w:t xml:space="preserve">esponsible for developing and implementing </w:t>
      </w:r>
      <w:r w:rsidR="0067030E">
        <w:rPr>
          <w:sz w:val="24"/>
        </w:rPr>
        <w:t>the Center for Technolog</w:t>
      </w:r>
      <w:r>
        <w:rPr>
          <w:sz w:val="24"/>
        </w:rPr>
        <w:t>y and Aging.  In addition, responsible for identifying</w:t>
      </w:r>
      <w:r w:rsidR="00313B49" w:rsidRPr="00313B49">
        <w:rPr>
          <w:sz w:val="24"/>
        </w:rPr>
        <w:t xml:space="preserve"> tec</w:t>
      </w:r>
      <w:r w:rsidR="00AB1973">
        <w:rPr>
          <w:sz w:val="24"/>
        </w:rPr>
        <w:t xml:space="preserve">hnology </w:t>
      </w:r>
      <w:r>
        <w:rPr>
          <w:sz w:val="24"/>
        </w:rPr>
        <w:t xml:space="preserve">trends in independent care and geriatric service delivery.  </w:t>
      </w:r>
      <w:r>
        <w:rPr>
          <w:sz w:val="24"/>
          <w:szCs w:val="22"/>
        </w:rPr>
        <w:t xml:space="preserve">Developed the Center for Technology and Aging grant program </w:t>
      </w:r>
      <w:r w:rsidRPr="00904283">
        <w:rPr>
          <w:i/>
          <w:sz w:val="24"/>
          <w:szCs w:val="22"/>
        </w:rPr>
        <w:t>de novo</w:t>
      </w:r>
      <w:r w:rsidR="00904283">
        <w:rPr>
          <w:sz w:val="24"/>
          <w:szCs w:val="22"/>
        </w:rPr>
        <w:t>, oversaw the development of</w:t>
      </w:r>
      <w:r>
        <w:rPr>
          <w:sz w:val="24"/>
          <w:szCs w:val="22"/>
        </w:rPr>
        <w:t xml:space="preserve"> </w:t>
      </w:r>
      <w:r w:rsidR="00313B49" w:rsidRPr="00313B49">
        <w:rPr>
          <w:sz w:val="24"/>
          <w:szCs w:val="22"/>
        </w:rPr>
        <w:t xml:space="preserve">policy </w:t>
      </w:r>
      <w:r w:rsidR="00904283">
        <w:rPr>
          <w:sz w:val="24"/>
          <w:szCs w:val="22"/>
        </w:rPr>
        <w:t>positions related to technology applications</w:t>
      </w:r>
      <w:r w:rsidR="00904283">
        <w:rPr>
          <w:sz w:val="24"/>
        </w:rPr>
        <w:t>,</w:t>
      </w:r>
      <w:r w:rsidR="00313B49" w:rsidRPr="00313B49">
        <w:rPr>
          <w:sz w:val="24"/>
        </w:rPr>
        <w:t xml:space="preserve"> and </w:t>
      </w:r>
      <w:r w:rsidR="00904283">
        <w:rPr>
          <w:sz w:val="24"/>
        </w:rPr>
        <w:t>created a national channel for the dissemination of information regarding technology start-up</w:t>
      </w:r>
      <w:r w:rsidR="00313B49">
        <w:rPr>
          <w:sz w:val="24"/>
        </w:rPr>
        <w:t xml:space="preserve"> strategies and programs.   </w:t>
      </w:r>
      <w:r w:rsidR="00B761FC">
        <w:rPr>
          <w:sz w:val="24"/>
        </w:rPr>
        <w:t>Dr. Lindeman reported to the CEO and served</w:t>
      </w:r>
      <w:r w:rsidR="00DC5A3C" w:rsidRPr="00313B49">
        <w:rPr>
          <w:sz w:val="24"/>
        </w:rPr>
        <w:t xml:space="preserve"> as a member of </w:t>
      </w:r>
      <w:proofErr w:type="spellStart"/>
      <w:r w:rsidR="00DC5A3C" w:rsidRPr="00313B49">
        <w:rPr>
          <w:sz w:val="24"/>
        </w:rPr>
        <w:t>HealthTech’s</w:t>
      </w:r>
      <w:proofErr w:type="spellEnd"/>
      <w:r w:rsidR="00DC5A3C" w:rsidRPr="00313B49">
        <w:rPr>
          <w:sz w:val="24"/>
        </w:rPr>
        <w:t xml:space="preserve"> team of senior advisors.</w:t>
      </w:r>
    </w:p>
    <w:p w14:paraId="0AB062A4" w14:textId="77777777" w:rsidR="002A4100" w:rsidRDefault="002A4100" w:rsidP="002A4100">
      <w:pPr>
        <w:keepNext/>
        <w:ind w:left="2160" w:hanging="2160"/>
        <w:rPr>
          <w:sz w:val="24"/>
        </w:rPr>
      </w:pPr>
    </w:p>
    <w:p w14:paraId="2BC4EEEB" w14:textId="77777777" w:rsidR="00974CB2" w:rsidRDefault="00AB1973" w:rsidP="002A4100">
      <w:pPr>
        <w:keepNext/>
        <w:ind w:left="2160" w:hanging="2160"/>
        <w:rPr>
          <w:sz w:val="24"/>
        </w:rPr>
      </w:pPr>
      <w:r>
        <w:rPr>
          <w:sz w:val="24"/>
        </w:rPr>
        <w:t>1999 to 2008</w:t>
      </w:r>
      <w:r w:rsidR="00974CB2">
        <w:rPr>
          <w:sz w:val="24"/>
        </w:rPr>
        <w:tab/>
      </w:r>
      <w:r w:rsidR="00974CB2">
        <w:rPr>
          <w:caps/>
          <w:sz w:val="24"/>
          <w:u w:val="single"/>
        </w:rPr>
        <w:t>MATHER</w:t>
      </w:r>
      <w:r w:rsidR="00560C92">
        <w:rPr>
          <w:caps/>
          <w:sz w:val="24"/>
          <w:u w:val="single"/>
        </w:rPr>
        <w:t xml:space="preserve"> LIFEWAYS</w:t>
      </w:r>
      <w:r w:rsidR="00974CB2">
        <w:rPr>
          <w:caps/>
          <w:sz w:val="24"/>
          <w:u w:val="single"/>
        </w:rPr>
        <w:t xml:space="preserve"> INSTITUTE ON AGING</w:t>
      </w:r>
      <w:r w:rsidR="00974CB2">
        <w:rPr>
          <w:caps/>
          <w:sz w:val="24"/>
        </w:rPr>
        <w:br/>
      </w:r>
      <w:r w:rsidR="00974CB2">
        <w:rPr>
          <w:sz w:val="24"/>
        </w:rPr>
        <w:t xml:space="preserve">Mather </w:t>
      </w:r>
      <w:proofErr w:type="spellStart"/>
      <w:r w:rsidR="00974CB2">
        <w:rPr>
          <w:sz w:val="24"/>
        </w:rPr>
        <w:t>LifeWays</w:t>
      </w:r>
      <w:proofErr w:type="spellEnd"/>
    </w:p>
    <w:p w14:paraId="3D0E6FD5" w14:textId="698BE15A" w:rsidR="00974CB2" w:rsidRDefault="00974CB2">
      <w:pPr>
        <w:keepNext/>
        <w:spacing w:after="240"/>
        <w:ind w:left="2160"/>
        <w:rPr>
          <w:sz w:val="24"/>
        </w:rPr>
      </w:pPr>
      <w:r>
        <w:rPr>
          <w:sz w:val="24"/>
        </w:rPr>
        <w:t>Evanston, Illinois</w:t>
      </w:r>
      <w:r>
        <w:rPr>
          <w:sz w:val="24"/>
        </w:rPr>
        <w:br/>
      </w:r>
      <w:r w:rsidR="00560C92">
        <w:rPr>
          <w:sz w:val="24"/>
        </w:rPr>
        <w:t xml:space="preserve">Vice President and </w:t>
      </w:r>
      <w:r w:rsidR="00E67B05">
        <w:rPr>
          <w:sz w:val="24"/>
        </w:rPr>
        <w:t xml:space="preserve">Founding </w:t>
      </w:r>
      <w:r w:rsidR="00560C92">
        <w:rPr>
          <w:sz w:val="24"/>
        </w:rPr>
        <w:t>Director</w:t>
      </w:r>
      <w:r>
        <w:rPr>
          <w:sz w:val="24"/>
        </w:rPr>
        <w:t xml:space="preserve"> </w:t>
      </w:r>
    </w:p>
    <w:p w14:paraId="6DE51CA3" w14:textId="77777777" w:rsidR="00974CB2" w:rsidRDefault="000A5050" w:rsidP="00F529D4">
      <w:pPr>
        <w:spacing w:after="240"/>
        <w:rPr>
          <w:sz w:val="24"/>
        </w:rPr>
      </w:pPr>
      <w:r>
        <w:rPr>
          <w:sz w:val="24"/>
        </w:rPr>
        <w:t>O</w:t>
      </w:r>
      <w:r w:rsidR="00974CB2">
        <w:rPr>
          <w:sz w:val="24"/>
        </w:rPr>
        <w:t>perational responsibility for the Mather</w:t>
      </w:r>
      <w:r w:rsidR="00560C92">
        <w:rPr>
          <w:sz w:val="24"/>
        </w:rPr>
        <w:t xml:space="preserve"> </w:t>
      </w:r>
      <w:proofErr w:type="spellStart"/>
      <w:r w:rsidR="00560C92">
        <w:rPr>
          <w:sz w:val="24"/>
        </w:rPr>
        <w:t>LifeWays</w:t>
      </w:r>
      <w:proofErr w:type="spellEnd"/>
      <w:r w:rsidR="00560C92">
        <w:rPr>
          <w:sz w:val="24"/>
        </w:rPr>
        <w:t xml:space="preserve"> </w:t>
      </w:r>
      <w:r w:rsidR="00B76F15">
        <w:rPr>
          <w:sz w:val="24"/>
        </w:rPr>
        <w:t>Institute on Aging, an</w:t>
      </w:r>
      <w:r w:rsidR="00974CB2">
        <w:rPr>
          <w:sz w:val="24"/>
        </w:rPr>
        <w:t xml:space="preserve"> applied research and education center whose </w:t>
      </w:r>
      <w:r w:rsidR="006A6348">
        <w:rPr>
          <w:sz w:val="24"/>
        </w:rPr>
        <w:t>mission</w:t>
      </w:r>
      <w:r w:rsidR="00974CB2">
        <w:rPr>
          <w:sz w:val="24"/>
        </w:rPr>
        <w:t xml:space="preserve"> is </w:t>
      </w:r>
      <w:r w:rsidR="006A6348">
        <w:rPr>
          <w:sz w:val="24"/>
        </w:rPr>
        <w:t>to</w:t>
      </w:r>
      <w:r w:rsidR="00974CB2">
        <w:rPr>
          <w:sz w:val="24"/>
        </w:rPr>
        <w:t xml:space="preserve"> </w:t>
      </w:r>
      <w:r w:rsidR="006A6348">
        <w:rPr>
          <w:sz w:val="24"/>
        </w:rPr>
        <w:t>improve</w:t>
      </w:r>
      <w:r w:rsidR="00F529D4">
        <w:rPr>
          <w:sz w:val="24"/>
        </w:rPr>
        <w:t xml:space="preserve"> the well-being of older adults </w:t>
      </w:r>
      <w:r w:rsidR="00B76F15">
        <w:rPr>
          <w:sz w:val="24"/>
        </w:rPr>
        <w:t xml:space="preserve">throughout the nation.  The primary focus of the Institute is creating ways to age well </w:t>
      </w:r>
      <w:r w:rsidR="006A6348">
        <w:rPr>
          <w:sz w:val="24"/>
        </w:rPr>
        <w:t>through</w:t>
      </w:r>
      <w:r w:rsidR="00F529D4">
        <w:rPr>
          <w:sz w:val="24"/>
        </w:rPr>
        <w:t>:  Wellness</w:t>
      </w:r>
      <w:r w:rsidR="00B76F15">
        <w:rPr>
          <w:sz w:val="24"/>
        </w:rPr>
        <w:t xml:space="preserve"> Interventions</w:t>
      </w:r>
      <w:r w:rsidR="00974CB2">
        <w:rPr>
          <w:sz w:val="24"/>
        </w:rPr>
        <w:t xml:space="preserve">, </w:t>
      </w:r>
      <w:r w:rsidR="00F529D4">
        <w:rPr>
          <w:sz w:val="24"/>
        </w:rPr>
        <w:t xml:space="preserve">Improving the </w:t>
      </w:r>
      <w:r w:rsidR="00974CB2">
        <w:rPr>
          <w:sz w:val="24"/>
        </w:rPr>
        <w:t xml:space="preserve">Long Term Care Work Force, </w:t>
      </w:r>
      <w:r w:rsidR="00F529D4">
        <w:rPr>
          <w:sz w:val="24"/>
        </w:rPr>
        <w:t xml:space="preserve">Innovative </w:t>
      </w:r>
      <w:r w:rsidR="00974CB2">
        <w:rPr>
          <w:sz w:val="24"/>
        </w:rPr>
        <w:t>Dementia Interventions, and Caregiver Empowermen</w:t>
      </w:r>
      <w:r w:rsidR="00AB1973">
        <w:rPr>
          <w:sz w:val="24"/>
        </w:rPr>
        <w:t xml:space="preserve">t.  </w:t>
      </w:r>
      <w:r w:rsidR="00B757B2">
        <w:rPr>
          <w:sz w:val="24"/>
        </w:rPr>
        <w:t>R</w:t>
      </w:r>
      <w:r w:rsidR="00573526">
        <w:rPr>
          <w:sz w:val="24"/>
        </w:rPr>
        <w:t>esponsible for a $4.6</w:t>
      </w:r>
      <w:r w:rsidR="00974CB2">
        <w:rPr>
          <w:sz w:val="24"/>
        </w:rPr>
        <w:t xml:space="preserve"> million budget and staff of </w:t>
      </w:r>
      <w:r w:rsidR="00573526">
        <w:rPr>
          <w:sz w:val="24"/>
        </w:rPr>
        <w:t>20</w:t>
      </w:r>
      <w:r w:rsidR="00974CB2">
        <w:rPr>
          <w:sz w:val="24"/>
        </w:rPr>
        <w:t xml:space="preserve"> researchers, educators and support personnel.  The Mather </w:t>
      </w:r>
      <w:proofErr w:type="spellStart"/>
      <w:r w:rsidR="00560C92">
        <w:rPr>
          <w:sz w:val="24"/>
        </w:rPr>
        <w:t>LifeWays</w:t>
      </w:r>
      <w:proofErr w:type="spellEnd"/>
      <w:r w:rsidR="00560C92">
        <w:rPr>
          <w:sz w:val="24"/>
        </w:rPr>
        <w:t xml:space="preserve"> </w:t>
      </w:r>
      <w:r w:rsidR="00974CB2">
        <w:rPr>
          <w:sz w:val="24"/>
        </w:rPr>
        <w:t xml:space="preserve">Institute on Aging is part of Mather </w:t>
      </w:r>
      <w:proofErr w:type="spellStart"/>
      <w:r w:rsidR="00974CB2">
        <w:rPr>
          <w:sz w:val="24"/>
        </w:rPr>
        <w:t>LifeWays</w:t>
      </w:r>
      <w:proofErr w:type="spellEnd"/>
      <w:r w:rsidR="00974CB2">
        <w:rPr>
          <w:sz w:val="24"/>
        </w:rPr>
        <w:t>, a non-profit operating foundation that provides residential and community-based lo</w:t>
      </w:r>
      <w:r w:rsidR="00573526">
        <w:rPr>
          <w:sz w:val="24"/>
        </w:rPr>
        <w:t>ng term care services to over 17</w:t>
      </w:r>
      <w:r w:rsidR="00974CB2">
        <w:rPr>
          <w:sz w:val="24"/>
        </w:rPr>
        <w:t>,000 persons in the greater Chicago Area and has an opera</w:t>
      </w:r>
      <w:r w:rsidR="00F529D4">
        <w:rPr>
          <w:sz w:val="24"/>
        </w:rPr>
        <w:t>ting budget of $40 million and 6</w:t>
      </w:r>
      <w:r w:rsidR="00974CB2">
        <w:rPr>
          <w:sz w:val="24"/>
        </w:rPr>
        <w:t>00 FTEs.</w:t>
      </w:r>
      <w:r w:rsidR="00B76F15">
        <w:rPr>
          <w:sz w:val="24"/>
        </w:rPr>
        <w:t xml:space="preserve">  Dr. Lindema</w:t>
      </w:r>
      <w:r w:rsidR="00AB1973">
        <w:rPr>
          <w:sz w:val="24"/>
        </w:rPr>
        <w:t>n reported</w:t>
      </w:r>
      <w:r w:rsidR="00B76F15">
        <w:rPr>
          <w:sz w:val="24"/>
        </w:rPr>
        <w:t xml:space="preserve"> to the President/CEO </w:t>
      </w:r>
      <w:r w:rsidR="00AB1973">
        <w:rPr>
          <w:sz w:val="24"/>
        </w:rPr>
        <w:t>and Board of Trustees and served</w:t>
      </w:r>
      <w:r w:rsidR="00B76F15">
        <w:rPr>
          <w:sz w:val="24"/>
        </w:rPr>
        <w:t xml:space="preserve"> as a senior member of the Mather </w:t>
      </w:r>
      <w:proofErr w:type="spellStart"/>
      <w:r w:rsidR="00B76F15">
        <w:rPr>
          <w:sz w:val="24"/>
        </w:rPr>
        <w:t>LifeWays</w:t>
      </w:r>
      <w:proofErr w:type="spellEnd"/>
      <w:r w:rsidR="00B76F15">
        <w:rPr>
          <w:sz w:val="24"/>
        </w:rPr>
        <w:t xml:space="preserve"> executive management team.</w:t>
      </w:r>
    </w:p>
    <w:p w14:paraId="09888664" w14:textId="77777777" w:rsidR="00F529D4" w:rsidRDefault="000A5050" w:rsidP="00F529D4">
      <w:pPr>
        <w:numPr>
          <w:ilvl w:val="0"/>
          <w:numId w:val="23"/>
        </w:numPr>
        <w:spacing w:after="240"/>
        <w:rPr>
          <w:sz w:val="24"/>
        </w:rPr>
      </w:pPr>
      <w:r>
        <w:rPr>
          <w:sz w:val="24"/>
        </w:rPr>
        <w:t>F</w:t>
      </w:r>
      <w:r w:rsidR="009E7FCB">
        <w:rPr>
          <w:sz w:val="24"/>
        </w:rPr>
        <w:t xml:space="preserve">ounder and </w:t>
      </w:r>
      <w:r w:rsidR="00974CB2">
        <w:rPr>
          <w:sz w:val="24"/>
        </w:rPr>
        <w:t>Director of the Mather</w:t>
      </w:r>
      <w:r w:rsidR="00560C92">
        <w:rPr>
          <w:sz w:val="24"/>
        </w:rPr>
        <w:t xml:space="preserve"> </w:t>
      </w:r>
      <w:proofErr w:type="spellStart"/>
      <w:r w:rsidR="00560C92">
        <w:rPr>
          <w:sz w:val="24"/>
        </w:rPr>
        <w:t>LifeWays</w:t>
      </w:r>
      <w:proofErr w:type="spellEnd"/>
      <w:r w:rsidR="00974CB2">
        <w:rPr>
          <w:sz w:val="24"/>
        </w:rPr>
        <w:t xml:space="preserve"> Institute on Aging and responsible for developing the Institute </w:t>
      </w:r>
      <w:r w:rsidR="00974CB2">
        <w:rPr>
          <w:i/>
          <w:iCs/>
          <w:sz w:val="24"/>
        </w:rPr>
        <w:t>de novo</w:t>
      </w:r>
      <w:r w:rsidR="00974CB2">
        <w:rPr>
          <w:sz w:val="24"/>
        </w:rPr>
        <w:t xml:space="preserve">.  </w:t>
      </w:r>
      <w:r w:rsidR="006A6348">
        <w:rPr>
          <w:sz w:val="24"/>
        </w:rPr>
        <w:t>C</w:t>
      </w:r>
      <w:r w:rsidR="00F529D4">
        <w:rPr>
          <w:sz w:val="24"/>
        </w:rPr>
        <w:t xml:space="preserve">onducted several strategic planning and benchmark initiatives </w:t>
      </w:r>
      <w:r w:rsidR="006A6348">
        <w:rPr>
          <w:sz w:val="24"/>
        </w:rPr>
        <w:t xml:space="preserve">at Mather </w:t>
      </w:r>
      <w:proofErr w:type="spellStart"/>
      <w:r w:rsidR="006A6348">
        <w:rPr>
          <w:sz w:val="24"/>
        </w:rPr>
        <w:t>LifeWays</w:t>
      </w:r>
      <w:proofErr w:type="spellEnd"/>
      <w:r w:rsidR="006A6348">
        <w:rPr>
          <w:sz w:val="24"/>
        </w:rPr>
        <w:t xml:space="preserve">, including </w:t>
      </w:r>
      <w:r w:rsidR="00B76F15">
        <w:rPr>
          <w:sz w:val="24"/>
        </w:rPr>
        <w:t xml:space="preserve">the identification of </w:t>
      </w:r>
      <w:r w:rsidR="004F036B">
        <w:rPr>
          <w:sz w:val="24"/>
        </w:rPr>
        <w:t xml:space="preserve">the Institute’s national priorities.  </w:t>
      </w:r>
      <w:r w:rsidR="006A6348">
        <w:rPr>
          <w:sz w:val="24"/>
        </w:rPr>
        <w:t>Participated in</w:t>
      </w:r>
      <w:r w:rsidR="00F529D4">
        <w:rPr>
          <w:sz w:val="24"/>
        </w:rPr>
        <w:t xml:space="preserve"> </w:t>
      </w:r>
      <w:r w:rsidR="006A6348">
        <w:rPr>
          <w:sz w:val="24"/>
        </w:rPr>
        <w:t>the successful achievement of a five-</w:t>
      </w:r>
      <w:r w:rsidR="004F036B">
        <w:rPr>
          <w:sz w:val="24"/>
        </w:rPr>
        <w:t>year state strategic plan</w:t>
      </w:r>
      <w:r w:rsidR="006A6348">
        <w:rPr>
          <w:sz w:val="24"/>
        </w:rPr>
        <w:t xml:space="preserve"> and initiation of a second five-year strategic plan for Mather </w:t>
      </w:r>
      <w:proofErr w:type="spellStart"/>
      <w:r w:rsidR="006A6348">
        <w:rPr>
          <w:sz w:val="24"/>
        </w:rPr>
        <w:t>LifeWays</w:t>
      </w:r>
      <w:proofErr w:type="spellEnd"/>
      <w:r w:rsidR="004F036B">
        <w:rPr>
          <w:sz w:val="24"/>
        </w:rPr>
        <w:t>.</w:t>
      </w:r>
    </w:p>
    <w:p w14:paraId="55985077" w14:textId="77777777" w:rsidR="00576CE5" w:rsidRDefault="006A6348" w:rsidP="00576CE5">
      <w:pPr>
        <w:numPr>
          <w:ilvl w:val="0"/>
          <w:numId w:val="23"/>
        </w:numPr>
        <w:spacing w:after="240"/>
        <w:rPr>
          <w:sz w:val="24"/>
        </w:rPr>
      </w:pPr>
      <w:r>
        <w:rPr>
          <w:sz w:val="24"/>
        </w:rPr>
        <w:t>D</w:t>
      </w:r>
      <w:r w:rsidR="00974CB2">
        <w:rPr>
          <w:sz w:val="24"/>
        </w:rPr>
        <w:t xml:space="preserve">eveloped the Institute into a nationally recognized applied research center known for translating research into practice.  </w:t>
      </w:r>
      <w:r w:rsidR="0028316B">
        <w:rPr>
          <w:sz w:val="24"/>
        </w:rPr>
        <w:t>Oversight of</w:t>
      </w:r>
      <w:r w:rsidR="00552253">
        <w:rPr>
          <w:sz w:val="24"/>
        </w:rPr>
        <w:t xml:space="preserve"> 19</w:t>
      </w:r>
      <w:r w:rsidR="00974CB2">
        <w:rPr>
          <w:sz w:val="24"/>
        </w:rPr>
        <w:t xml:space="preserve"> </w:t>
      </w:r>
      <w:r>
        <w:rPr>
          <w:sz w:val="24"/>
        </w:rPr>
        <w:t xml:space="preserve">research/education initiatives, moving </w:t>
      </w:r>
      <w:r w:rsidR="00552253">
        <w:rPr>
          <w:sz w:val="24"/>
        </w:rPr>
        <w:t xml:space="preserve">many of </w:t>
      </w:r>
      <w:r>
        <w:rPr>
          <w:sz w:val="24"/>
        </w:rPr>
        <w:t xml:space="preserve">them </w:t>
      </w:r>
      <w:r w:rsidR="00974CB2">
        <w:rPr>
          <w:sz w:val="24"/>
        </w:rPr>
        <w:t xml:space="preserve">from demonstration </w:t>
      </w:r>
      <w:r w:rsidR="0028316B">
        <w:rPr>
          <w:sz w:val="24"/>
        </w:rPr>
        <w:t>status to national replication.  Nationally and internationally recognized programs include</w:t>
      </w:r>
      <w:r w:rsidR="00974CB2">
        <w:rPr>
          <w:sz w:val="24"/>
        </w:rPr>
        <w:t xml:space="preserve"> t</w:t>
      </w:r>
      <w:r w:rsidR="00552253">
        <w:rPr>
          <w:sz w:val="24"/>
        </w:rPr>
        <w:t xml:space="preserve">he LEAP staff retention program, PREPARE emergency preparedness training program, and </w:t>
      </w:r>
      <w:r w:rsidR="00974CB2">
        <w:rPr>
          <w:sz w:val="24"/>
        </w:rPr>
        <w:t>Powerful Tools for Caregivers</w:t>
      </w:r>
      <w:r w:rsidR="00552253">
        <w:rPr>
          <w:sz w:val="24"/>
        </w:rPr>
        <w:t xml:space="preserve"> program for family caregivers. </w:t>
      </w:r>
      <w:r w:rsidR="00F560D6">
        <w:rPr>
          <w:sz w:val="24"/>
        </w:rPr>
        <w:t xml:space="preserve"> Obtained over $</w:t>
      </w:r>
      <w:r w:rsidR="00576CE5">
        <w:rPr>
          <w:sz w:val="24"/>
        </w:rPr>
        <w:t>6.5 million in external funding</w:t>
      </w:r>
      <w:r w:rsidR="00F560D6">
        <w:rPr>
          <w:sz w:val="24"/>
        </w:rPr>
        <w:t xml:space="preserve">.  </w:t>
      </w:r>
    </w:p>
    <w:p w14:paraId="4F53D087" w14:textId="77777777" w:rsidR="00552253" w:rsidRDefault="00F560D6" w:rsidP="00F560D6">
      <w:pPr>
        <w:numPr>
          <w:ilvl w:val="0"/>
          <w:numId w:val="23"/>
        </w:numPr>
        <w:spacing w:after="240"/>
        <w:rPr>
          <w:sz w:val="24"/>
        </w:rPr>
      </w:pPr>
      <w:r>
        <w:rPr>
          <w:sz w:val="24"/>
        </w:rPr>
        <w:lastRenderedPageBreak/>
        <w:t>Developed replication program for Institute-developed products and training programs, i</w:t>
      </w:r>
      <w:r w:rsidR="00AB1973">
        <w:rPr>
          <w:sz w:val="24"/>
        </w:rPr>
        <w:t>ncreasing utilization to over 150</w:t>
      </w:r>
      <w:r>
        <w:rPr>
          <w:sz w:val="24"/>
        </w:rPr>
        <w:t>0 long-term care organizations nationwide</w:t>
      </w:r>
      <w:r w:rsidR="00AB1973">
        <w:rPr>
          <w:sz w:val="24"/>
        </w:rPr>
        <w:t xml:space="preserve"> annually by 2008</w:t>
      </w:r>
      <w:r>
        <w:rPr>
          <w:sz w:val="24"/>
        </w:rPr>
        <w:t xml:space="preserve">.  </w:t>
      </w:r>
      <w:r w:rsidR="0028316B">
        <w:rPr>
          <w:sz w:val="24"/>
        </w:rPr>
        <w:t>R</w:t>
      </w:r>
      <w:r w:rsidR="00552253">
        <w:rPr>
          <w:sz w:val="24"/>
        </w:rPr>
        <w:t>eceived</w:t>
      </w:r>
      <w:r w:rsidR="00974CB2">
        <w:rPr>
          <w:sz w:val="24"/>
        </w:rPr>
        <w:t xml:space="preserve"> numerous </w:t>
      </w:r>
      <w:r w:rsidR="004F036B">
        <w:rPr>
          <w:sz w:val="24"/>
        </w:rPr>
        <w:t>awards</w:t>
      </w:r>
      <w:r w:rsidR="0028316B">
        <w:rPr>
          <w:sz w:val="24"/>
        </w:rPr>
        <w:t xml:space="preserve"> for research </w:t>
      </w:r>
      <w:r>
        <w:rPr>
          <w:sz w:val="24"/>
        </w:rPr>
        <w:t xml:space="preserve">and education </w:t>
      </w:r>
      <w:r w:rsidR="0028316B">
        <w:rPr>
          <w:sz w:val="24"/>
        </w:rPr>
        <w:t>programs, including</w:t>
      </w:r>
      <w:r w:rsidR="00552253">
        <w:rPr>
          <w:sz w:val="24"/>
        </w:rPr>
        <w:t xml:space="preserve"> </w:t>
      </w:r>
      <w:r w:rsidR="0028316B">
        <w:rPr>
          <w:sz w:val="24"/>
        </w:rPr>
        <w:t xml:space="preserve">national awards </w:t>
      </w:r>
      <w:r w:rsidR="00552253">
        <w:rPr>
          <w:sz w:val="24"/>
        </w:rPr>
        <w:t>from American Association for Homes and Services for the Aging, American Society on Aging</w:t>
      </w:r>
      <w:r w:rsidR="00B757B2">
        <w:rPr>
          <w:sz w:val="24"/>
        </w:rPr>
        <w:t>,</w:t>
      </w:r>
      <w:r w:rsidR="00552253">
        <w:rPr>
          <w:sz w:val="24"/>
        </w:rPr>
        <w:t xml:space="preserve"> and National Council on Aging, among others</w:t>
      </w:r>
      <w:r w:rsidR="004F036B">
        <w:rPr>
          <w:sz w:val="24"/>
        </w:rPr>
        <w:t xml:space="preserve">.  </w:t>
      </w:r>
    </w:p>
    <w:p w14:paraId="5D73A914" w14:textId="77777777" w:rsidR="00AE4089" w:rsidRDefault="00552253" w:rsidP="00AB1973">
      <w:pPr>
        <w:numPr>
          <w:ilvl w:val="0"/>
          <w:numId w:val="23"/>
        </w:numPr>
        <w:spacing w:after="240"/>
        <w:rPr>
          <w:sz w:val="24"/>
        </w:rPr>
      </w:pPr>
      <w:r>
        <w:rPr>
          <w:sz w:val="24"/>
        </w:rPr>
        <w:t>Managerial accomplishments include</w:t>
      </w:r>
      <w:r w:rsidR="006D4B62">
        <w:rPr>
          <w:sz w:val="24"/>
        </w:rPr>
        <w:t>d</w:t>
      </w:r>
      <w:r w:rsidR="00B757B2">
        <w:rPr>
          <w:sz w:val="24"/>
        </w:rPr>
        <w:t xml:space="preserve">: </w:t>
      </w:r>
      <w:r>
        <w:rPr>
          <w:sz w:val="24"/>
        </w:rPr>
        <w:t xml:space="preserve"> </w:t>
      </w:r>
      <w:r w:rsidR="00AC243A">
        <w:rPr>
          <w:sz w:val="24"/>
        </w:rPr>
        <w:t>strategic</w:t>
      </w:r>
      <w:r w:rsidR="0028316B">
        <w:rPr>
          <w:sz w:val="24"/>
        </w:rPr>
        <w:t xml:space="preserve"> planning with board of directors; operations integration with accounting, human resources, marketing, information technology and development; integration of research and </w:t>
      </w:r>
      <w:r w:rsidR="00AE4089">
        <w:rPr>
          <w:sz w:val="24"/>
        </w:rPr>
        <w:t>education</w:t>
      </w:r>
      <w:r w:rsidR="0028316B">
        <w:rPr>
          <w:sz w:val="24"/>
        </w:rPr>
        <w:t xml:space="preserve"> in residenti</w:t>
      </w:r>
      <w:r w:rsidR="00AE4089">
        <w:rPr>
          <w:sz w:val="24"/>
        </w:rPr>
        <w:t>al and community service settings</w:t>
      </w:r>
      <w:r w:rsidR="0028316B">
        <w:rPr>
          <w:sz w:val="24"/>
        </w:rPr>
        <w:t xml:space="preserve">; </w:t>
      </w:r>
      <w:r w:rsidR="00B76F15">
        <w:rPr>
          <w:sz w:val="24"/>
        </w:rPr>
        <w:t xml:space="preserve">development of </w:t>
      </w:r>
      <w:r w:rsidR="00AC243A">
        <w:rPr>
          <w:sz w:val="24"/>
        </w:rPr>
        <w:t xml:space="preserve">institute </w:t>
      </w:r>
      <w:r w:rsidR="00B76F15">
        <w:rPr>
          <w:sz w:val="24"/>
        </w:rPr>
        <w:t>policies and procedures</w:t>
      </w:r>
      <w:r w:rsidR="00281F03">
        <w:rPr>
          <w:sz w:val="24"/>
        </w:rPr>
        <w:t xml:space="preserve">; development of marketing and public relations plan; managing editor of the </w:t>
      </w:r>
      <w:r w:rsidR="00281F03" w:rsidRPr="00281F03">
        <w:rPr>
          <w:i/>
          <w:sz w:val="24"/>
        </w:rPr>
        <w:t>Seniors Housing &amp; Care Journal</w:t>
      </w:r>
      <w:r w:rsidR="00281F03">
        <w:rPr>
          <w:sz w:val="24"/>
        </w:rPr>
        <w:t xml:space="preserve">; </w:t>
      </w:r>
      <w:r w:rsidR="00B757B2">
        <w:rPr>
          <w:sz w:val="24"/>
        </w:rPr>
        <w:t xml:space="preserve">and </w:t>
      </w:r>
      <w:r w:rsidR="0028316B">
        <w:rPr>
          <w:sz w:val="24"/>
        </w:rPr>
        <w:t xml:space="preserve">development of organization-wide evaluation </w:t>
      </w:r>
      <w:r w:rsidR="00AE4089">
        <w:rPr>
          <w:sz w:val="24"/>
        </w:rPr>
        <w:t>and human subjects systems.</w:t>
      </w:r>
    </w:p>
    <w:p w14:paraId="392A3C88" w14:textId="77777777" w:rsidR="00CF504B" w:rsidRDefault="00AE4089" w:rsidP="00CF504B">
      <w:pPr>
        <w:numPr>
          <w:ilvl w:val="0"/>
          <w:numId w:val="23"/>
        </w:numPr>
        <w:spacing w:after="240"/>
        <w:rPr>
          <w:sz w:val="24"/>
        </w:rPr>
      </w:pPr>
      <w:r>
        <w:rPr>
          <w:sz w:val="24"/>
        </w:rPr>
        <w:t>S</w:t>
      </w:r>
      <w:r w:rsidR="00974CB2">
        <w:rPr>
          <w:sz w:val="24"/>
        </w:rPr>
        <w:t>erve</w:t>
      </w:r>
      <w:r w:rsidR="00E35AAB">
        <w:rPr>
          <w:sz w:val="24"/>
        </w:rPr>
        <w:t>d</w:t>
      </w:r>
      <w:r w:rsidR="00974CB2">
        <w:rPr>
          <w:sz w:val="24"/>
        </w:rPr>
        <w:t xml:space="preserve"> on numerous national</w:t>
      </w:r>
      <w:r w:rsidR="00E35AAB">
        <w:rPr>
          <w:sz w:val="24"/>
        </w:rPr>
        <w:t xml:space="preserve"> boards and advisory panels, in</w:t>
      </w:r>
      <w:r w:rsidR="00974CB2">
        <w:rPr>
          <w:sz w:val="24"/>
        </w:rPr>
        <w:t xml:space="preserve">cluding several </w:t>
      </w:r>
      <w:r w:rsidR="00E35AAB">
        <w:rPr>
          <w:sz w:val="24"/>
        </w:rPr>
        <w:t>advisory groups</w:t>
      </w:r>
      <w:r w:rsidR="00974CB2">
        <w:rPr>
          <w:sz w:val="24"/>
        </w:rPr>
        <w:t xml:space="preserve"> for </w:t>
      </w:r>
      <w:r w:rsidR="00E35AAB">
        <w:rPr>
          <w:sz w:val="24"/>
        </w:rPr>
        <w:t>foundations addressing geriatrics and aging, including The Robert Wood Johnson Foundation,</w:t>
      </w:r>
      <w:r w:rsidR="00AC243A">
        <w:rPr>
          <w:sz w:val="24"/>
        </w:rPr>
        <w:t xml:space="preserve"> the John Hartford Foundation, The Colorado Trust</w:t>
      </w:r>
      <w:r w:rsidR="00DB63E9">
        <w:rPr>
          <w:sz w:val="24"/>
        </w:rPr>
        <w:t>,</w:t>
      </w:r>
      <w:r w:rsidR="00AC243A">
        <w:rPr>
          <w:sz w:val="24"/>
        </w:rPr>
        <w:t xml:space="preserve"> and T</w:t>
      </w:r>
      <w:r w:rsidR="00E35AAB">
        <w:rPr>
          <w:sz w:val="24"/>
        </w:rPr>
        <w:t xml:space="preserve">he Chicago Community Trust.  Liaison for Grantmakers in Aging affinity group, serving on program planning, </w:t>
      </w:r>
      <w:r w:rsidR="00F560D6">
        <w:rPr>
          <w:sz w:val="24"/>
        </w:rPr>
        <w:t xml:space="preserve">audit, </w:t>
      </w:r>
      <w:r w:rsidR="00842A0F">
        <w:rPr>
          <w:sz w:val="24"/>
        </w:rPr>
        <w:t xml:space="preserve">and </w:t>
      </w:r>
      <w:r w:rsidR="00E35AAB">
        <w:rPr>
          <w:sz w:val="24"/>
        </w:rPr>
        <w:t>finance</w:t>
      </w:r>
      <w:r w:rsidR="00842A0F">
        <w:rPr>
          <w:sz w:val="24"/>
        </w:rPr>
        <w:t xml:space="preserve"> </w:t>
      </w:r>
      <w:r w:rsidR="00F560D6">
        <w:rPr>
          <w:sz w:val="24"/>
        </w:rPr>
        <w:t>committees</w:t>
      </w:r>
      <w:r w:rsidR="00E35AAB">
        <w:rPr>
          <w:sz w:val="24"/>
        </w:rPr>
        <w:t xml:space="preserve">.  </w:t>
      </w:r>
    </w:p>
    <w:p w14:paraId="24610633" w14:textId="77777777" w:rsidR="002A4100" w:rsidRDefault="00974CB2" w:rsidP="002A4100">
      <w:pPr>
        <w:ind w:left="2160" w:hanging="2160"/>
        <w:rPr>
          <w:sz w:val="24"/>
        </w:rPr>
      </w:pPr>
      <w:r w:rsidRPr="00CF504B">
        <w:rPr>
          <w:sz w:val="24"/>
        </w:rPr>
        <w:t>1993 to 1999</w:t>
      </w:r>
      <w:r w:rsidRPr="00CF504B">
        <w:rPr>
          <w:sz w:val="24"/>
        </w:rPr>
        <w:tab/>
      </w:r>
      <w:r w:rsidRPr="00CF504B">
        <w:rPr>
          <w:sz w:val="24"/>
          <w:u w:val="single"/>
        </w:rPr>
        <w:t>RUSH INSTITUTE FOR HEALTHY AGING</w:t>
      </w:r>
      <w:r w:rsidR="00560C92" w:rsidRPr="00CF504B">
        <w:rPr>
          <w:sz w:val="24"/>
        </w:rPr>
        <w:br/>
        <w:t>Rush University</w:t>
      </w:r>
      <w:r w:rsidRPr="00CF504B">
        <w:rPr>
          <w:sz w:val="24"/>
        </w:rPr>
        <w:t xml:space="preserve"> Medical Center</w:t>
      </w:r>
      <w:r w:rsidRPr="00CF504B">
        <w:rPr>
          <w:sz w:val="24"/>
        </w:rPr>
        <w:br/>
        <w:t>Chicago, Illinois</w:t>
      </w:r>
    </w:p>
    <w:p w14:paraId="39378F5F" w14:textId="77777777" w:rsidR="00974CB2" w:rsidRDefault="00974CB2" w:rsidP="002A4100">
      <w:pPr>
        <w:spacing w:after="240"/>
        <w:ind w:left="2160"/>
        <w:rPr>
          <w:sz w:val="24"/>
        </w:rPr>
      </w:pPr>
      <w:r>
        <w:rPr>
          <w:sz w:val="24"/>
        </w:rPr>
        <w:t>Associate Professor of Neurology and Internal Medicine</w:t>
      </w:r>
    </w:p>
    <w:p w14:paraId="2383F5DF" w14:textId="77777777" w:rsidR="00974CB2" w:rsidRDefault="00552253" w:rsidP="00E41375">
      <w:pPr>
        <w:spacing w:after="240"/>
        <w:rPr>
          <w:sz w:val="24"/>
        </w:rPr>
      </w:pPr>
      <w:r>
        <w:rPr>
          <w:sz w:val="24"/>
        </w:rPr>
        <w:t>R</w:t>
      </w:r>
      <w:r w:rsidR="00974CB2">
        <w:rPr>
          <w:sz w:val="24"/>
        </w:rPr>
        <w:t xml:space="preserve">esponsibilities included developing and implementing health services research </w:t>
      </w:r>
      <w:r w:rsidR="00573E31">
        <w:rPr>
          <w:sz w:val="24"/>
        </w:rPr>
        <w:t>initia</w:t>
      </w:r>
      <w:r w:rsidR="00363F97">
        <w:rPr>
          <w:sz w:val="24"/>
        </w:rPr>
        <w:t xml:space="preserve">tives </w:t>
      </w:r>
      <w:r>
        <w:rPr>
          <w:sz w:val="24"/>
        </w:rPr>
        <w:t>for an</w:t>
      </w:r>
      <w:r w:rsidR="00974CB2">
        <w:rPr>
          <w:sz w:val="24"/>
        </w:rPr>
        <w:t xml:space="preserve"> interdisciplinary research center focused on long-term care</w:t>
      </w:r>
      <w:r w:rsidR="00573E31">
        <w:rPr>
          <w:sz w:val="24"/>
        </w:rPr>
        <w:t xml:space="preserve"> and aging</w:t>
      </w:r>
      <w:r w:rsidR="00974CB2">
        <w:rPr>
          <w:sz w:val="24"/>
        </w:rPr>
        <w:t xml:space="preserve">.  </w:t>
      </w:r>
      <w:r w:rsidR="00AE4089">
        <w:rPr>
          <w:sz w:val="24"/>
        </w:rPr>
        <w:t>D</w:t>
      </w:r>
      <w:r w:rsidR="00974CB2">
        <w:rPr>
          <w:sz w:val="24"/>
        </w:rPr>
        <w:t xml:space="preserve">eveloped and oversaw </w:t>
      </w:r>
      <w:r w:rsidR="00363F97">
        <w:rPr>
          <w:sz w:val="24"/>
        </w:rPr>
        <w:t>research studies</w:t>
      </w:r>
      <w:r w:rsidR="00974CB2">
        <w:rPr>
          <w:sz w:val="24"/>
        </w:rPr>
        <w:t xml:space="preserve"> </w:t>
      </w:r>
      <w:r w:rsidR="00363F97">
        <w:rPr>
          <w:sz w:val="24"/>
        </w:rPr>
        <w:t>on</w:t>
      </w:r>
      <w:r w:rsidR="00974CB2">
        <w:rPr>
          <w:sz w:val="24"/>
        </w:rPr>
        <w:t xml:space="preserve"> Alzheimer’s disease interventions, </w:t>
      </w:r>
      <w:r w:rsidR="00363F97">
        <w:rPr>
          <w:sz w:val="24"/>
        </w:rPr>
        <w:t xml:space="preserve">work force and family </w:t>
      </w:r>
      <w:r w:rsidR="00974CB2">
        <w:rPr>
          <w:sz w:val="24"/>
        </w:rPr>
        <w:t xml:space="preserve">caregiver interventions, interdisciplinary clinical care, and end-of-life care.  </w:t>
      </w:r>
      <w:r w:rsidR="00AE4089">
        <w:rPr>
          <w:sz w:val="24"/>
        </w:rPr>
        <w:t>O</w:t>
      </w:r>
      <w:r w:rsidR="00363F97">
        <w:rPr>
          <w:sz w:val="24"/>
        </w:rPr>
        <w:t>btained over $4</w:t>
      </w:r>
      <w:r w:rsidR="00974CB2">
        <w:rPr>
          <w:sz w:val="24"/>
        </w:rPr>
        <w:t xml:space="preserve"> million in extramural research funding from the National Institutes of Health (NIH), private foundations, and corporations </w:t>
      </w:r>
      <w:r w:rsidR="00573E31">
        <w:rPr>
          <w:sz w:val="24"/>
        </w:rPr>
        <w:t xml:space="preserve">as Principal Investigator.  </w:t>
      </w:r>
      <w:r w:rsidR="00974CB2">
        <w:rPr>
          <w:sz w:val="24"/>
        </w:rPr>
        <w:t xml:space="preserve">Co-Investigator on </w:t>
      </w:r>
      <w:r w:rsidR="00126DFA">
        <w:rPr>
          <w:sz w:val="24"/>
        </w:rPr>
        <w:t>numerous</w:t>
      </w:r>
      <w:r w:rsidR="00974CB2">
        <w:rPr>
          <w:sz w:val="24"/>
        </w:rPr>
        <w:t xml:space="preserve"> </w:t>
      </w:r>
      <w:r w:rsidR="00573E31">
        <w:rPr>
          <w:sz w:val="24"/>
        </w:rPr>
        <w:t>research studies, p</w:t>
      </w:r>
      <w:r w:rsidR="00974CB2">
        <w:rPr>
          <w:sz w:val="24"/>
        </w:rPr>
        <w:t xml:space="preserve">ublished in </w:t>
      </w:r>
      <w:r w:rsidR="00126DFA">
        <w:rPr>
          <w:sz w:val="24"/>
        </w:rPr>
        <w:t xml:space="preserve">peer </w:t>
      </w:r>
      <w:r w:rsidR="00CB3A7C">
        <w:rPr>
          <w:sz w:val="24"/>
        </w:rPr>
        <w:t>reviewed journals</w:t>
      </w:r>
      <w:r w:rsidR="00573E31">
        <w:rPr>
          <w:sz w:val="24"/>
        </w:rPr>
        <w:t>,</w:t>
      </w:r>
      <w:r w:rsidR="00974CB2">
        <w:rPr>
          <w:sz w:val="24"/>
        </w:rPr>
        <w:t xml:space="preserve"> and spoke in numerous national and international venues.  </w:t>
      </w:r>
      <w:r w:rsidR="00AE4089">
        <w:rPr>
          <w:sz w:val="24"/>
        </w:rPr>
        <w:t>S</w:t>
      </w:r>
      <w:r w:rsidR="00974CB2">
        <w:rPr>
          <w:sz w:val="24"/>
        </w:rPr>
        <w:t xml:space="preserve">uccessfully </w:t>
      </w:r>
      <w:r w:rsidR="00126DFA">
        <w:rPr>
          <w:sz w:val="24"/>
        </w:rPr>
        <w:t>directed</w:t>
      </w:r>
      <w:r w:rsidR="00974CB2">
        <w:rPr>
          <w:sz w:val="24"/>
        </w:rPr>
        <w:t xml:space="preserve"> several national research coordinating centers and </w:t>
      </w:r>
      <w:r w:rsidR="00126DFA">
        <w:rPr>
          <w:sz w:val="24"/>
        </w:rPr>
        <w:t xml:space="preserve">served on </w:t>
      </w:r>
      <w:r w:rsidR="00573E31">
        <w:rPr>
          <w:sz w:val="24"/>
        </w:rPr>
        <w:t>federal, state</w:t>
      </w:r>
      <w:r w:rsidR="00126DFA">
        <w:rPr>
          <w:sz w:val="24"/>
        </w:rPr>
        <w:t xml:space="preserve"> and private</w:t>
      </w:r>
      <w:r w:rsidR="00573E31">
        <w:rPr>
          <w:sz w:val="24"/>
        </w:rPr>
        <w:t xml:space="preserve"> sector</w:t>
      </w:r>
      <w:r w:rsidR="00126DFA">
        <w:rPr>
          <w:sz w:val="24"/>
        </w:rPr>
        <w:t xml:space="preserve"> </w:t>
      </w:r>
      <w:r w:rsidR="005C33C6">
        <w:rPr>
          <w:sz w:val="24"/>
        </w:rPr>
        <w:t xml:space="preserve">advisory </w:t>
      </w:r>
      <w:r w:rsidR="00126DFA">
        <w:rPr>
          <w:sz w:val="24"/>
        </w:rPr>
        <w:t>committees</w:t>
      </w:r>
      <w:r w:rsidR="00974CB2">
        <w:rPr>
          <w:sz w:val="24"/>
        </w:rPr>
        <w:t xml:space="preserve">.   </w:t>
      </w:r>
      <w:r w:rsidR="00AE4089">
        <w:rPr>
          <w:sz w:val="24"/>
        </w:rPr>
        <w:t>A</w:t>
      </w:r>
      <w:r w:rsidR="00974CB2">
        <w:rPr>
          <w:sz w:val="24"/>
        </w:rPr>
        <w:t>ccomplishments</w:t>
      </w:r>
      <w:r w:rsidR="00E41375">
        <w:rPr>
          <w:sz w:val="24"/>
        </w:rPr>
        <w:t xml:space="preserve"> </w:t>
      </w:r>
      <w:r w:rsidR="00974CB2">
        <w:rPr>
          <w:sz w:val="24"/>
        </w:rPr>
        <w:t>included</w:t>
      </w:r>
      <w:r w:rsidR="00E41375">
        <w:rPr>
          <w:sz w:val="24"/>
        </w:rPr>
        <w:t xml:space="preserve"> </w:t>
      </w:r>
      <w:r w:rsidR="00974CB2">
        <w:rPr>
          <w:sz w:val="24"/>
        </w:rPr>
        <w:t xml:space="preserve">coordinating a NIH-sponsored National Coordinating Center for Special Care Unit Research, directing a NIH-sponsored clinical trial of a service intervention for family caregivers for persons with chronic impairments, and </w:t>
      </w:r>
      <w:r>
        <w:rPr>
          <w:sz w:val="24"/>
        </w:rPr>
        <w:t>co-directing</w:t>
      </w:r>
      <w:r w:rsidR="00974CB2">
        <w:rPr>
          <w:sz w:val="24"/>
        </w:rPr>
        <w:t xml:space="preserve"> a foundation-supported </w:t>
      </w:r>
      <w:r>
        <w:rPr>
          <w:sz w:val="24"/>
        </w:rPr>
        <w:t xml:space="preserve">study of </w:t>
      </w:r>
      <w:r w:rsidR="00974CB2">
        <w:rPr>
          <w:sz w:val="24"/>
        </w:rPr>
        <w:t>Int</w:t>
      </w:r>
      <w:r w:rsidR="00E35AAB">
        <w:rPr>
          <w:sz w:val="24"/>
        </w:rPr>
        <w:t>erdisciplinary Team Training for Primary Care</w:t>
      </w:r>
      <w:r w:rsidR="00974CB2">
        <w:rPr>
          <w:sz w:val="24"/>
        </w:rPr>
        <w:t xml:space="preserve">.   </w:t>
      </w:r>
    </w:p>
    <w:p w14:paraId="187C34FF" w14:textId="77777777" w:rsidR="00974CB2" w:rsidRDefault="00974CB2" w:rsidP="00E35AAB">
      <w:pPr>
        <w:spacing w:before="120"/>
        <w:ind w:left="2160" w:hanging="2160"/>
        <w:rPr>
          <w:sz w:val="24"/>
        </w:rPr>
      </w:pPr>
      <w:r>
        <w:rPr>
          <w:sz w:val="24"/>
        </w:rPr>
        <w:t>1985 to 1993</w:t>
      </w:r>
      <w:r>
        <w:rPr>
          <w:sz w:val="24"/>
        </w:rPr>
        <w:tab/>
      </w:r>
      <w:r>
        <w:rPr>
          <w:sz w:val="24"/>
          <w:u w:val="single"/>
        </w:rPr>
        <w:t>UC DAVIS ALZHEIMER’S DISEASE CENTER</w:t>
      </w:r>
      <w:r>
        <w:rPr>
          <w:sz w:val="24"/>
        </w:rPr>
        <w:br/>
        <w:t>University of California, Davis</w:t>
      </w:r>
    </w:p>
    <w:p w14:paraId="7009CAF6" w14:textId="77777777" w:rsidR="00974CB2" w:rsidRDefault="00974CB2">
      <w:pPr>
        <w:pStyle w:val="BodyTextIndent"/>
        <w:keepNext w:val="0"/>
      </w:pPr>
      <w:r>
        <w:t>Berkeley, California</w:t>
      </w:r>
      <w:r>
        <w:br/>
        <w:t>Co-Director</w:t>
      </w:r>
    </w:p>
    <w:p w14:paraId="42BC45A4" w14:textId="77777777" w:rsidR="00974CB2" w:rsidRDefault="00552253" w:rsidP="00E41375">
      <w:pPr>
        <w:pStyle w:val="BodyTextIndent2"/>
        <w:ind w:left="0"/>
      </w:pPr>
      <w:r>
        <w:t>R</w:t>
      </w:r>
      <w:r w:rsidR="00974CB2">
        <w:t xml:space="preserve">esponsible </w:t>
      </w:r>
      <w:r>
        <w:t xml:space="preserve">for </w:t>
      </w:r>
      <w:r w:rsidR="00AE4089">
        <w:t>creating</w:t>
      </w:r>
      <w:r w:rsidR="00974CB2">
        <w:t xml:space="preserve"> </w:t>
      </w:r>
      <w:r w:rsidR="000A5050" w:rsidRPr="000A5050">
        <w:rPr>
          <w:i/>
        </w:rPr>
        <w:t>de novo</w:t>
      </w:r>
      <w:r w:rsidR="000A5050">
        <w:t xml:space="preserve"> </w:t>
      </w:r>
      <w:r w:rsidR="00974CB2">
        <w:t>a federal- and state-supported National Alzheimer’s Dis</w:t>
      </w:r>
      <w:r w:rsidR="00AE4089">
        <w:t>ease Research Center</w:t>
      </w:r>
      <w:r w:rsidR="000A5050">
        <w:t xml:space="preserve">.  Operational responsibility </w:t>
      </w:r>
      <w:r w:rsidR="00974CB2">
        <w:t xml:space="preserve">as the Administrative Director for the center for eight years.  </w:t>
      </w:r>
      <w:r w:rsidR="00AE4089">
        <w:t>O</w:t>
      </w:r>
      <w:r w:rsidR="00974CB2">
        <w:t>versaw both the development of an outpatient clinical research center as well as the development of a health services research program within the UC Davis Academic Medical Center.  Based in the Department of Neurology, served as liaison to the Medical School, University of California</w:t>
      </w:r>
      <w:r w:rsidR="00AE4089">
        <w:t>,</w:t>
      </w:r>
      <w:r w:rsidR="00974CB2">
        <w:t xml:space="preserve"> and federal and state agencies.  </w:t>
      </w:r>
      <w:r w:rsidR="00AE4089">
        <w:t>D</w:t>
      </w:r>
      <w:r w:rsidR="00974CB2">
        <w:t xml:space="preserve">eveloped and directed the first State of California </w:t>
      </w:r>
      <w:r w:rsidR="00974CB2">
        <w:lastRenderedPageBreak/>
        <w:t xml:space="preserve">Alzheimer’s Disease Coordinating Center </w:t>
      </w:r>
      <w:r w:rsidR="00AE4089">
        <w:t>as well as conducted</w:t>
      </w:r>
      <w:r w:rsidR="00974CB2">
        <w:t xml:space="preserve"> research that influenced federal and state long-term care public policy.  </w:t>
      </w:r>
      <w:r w:rsidR="00AE4089">
        <w:t>O</w:t>
      </w:r>
      <w:r w:rsidR="00974CB2">
        <w:t xml:space="preserve">btained over $12 million in federal, state and foundation funding for the operation of the center and for conducting health services research. </w:t>
      </w:r>
      <w:r w:rsidR="007B75E8">
        <w:t xml:space="preserve"> Published in peer reviewed journals and spoke at numerous professional conferences.  </w:t>
      </w:r>
    </w:p>
    <w:p w14:paraId="4BC86B3C" w14:textId="77777777" w:rsidR="00974CB2" w:rsidRDefault="00974CB2">
      <w:pPr>
        <w:keepNext/>
        <w:spacing w:before="120"/>
        <w:ind w:left="2160" w:hanging="2160"/>
        <w:rPr>
          <w:sz w:val="24"/>
        </w:rPr>
      </w:pPr>
      <w:r>
        <w:rPr>
          <w:sz w:val="24"/>
        </w:rPr>
        <w:t>1978 to 1985</w:t>
      </w:r>
      <w:r>
        <w:rPr>
          <w:sz w:val="24"/>
        </w:rPr>
        <w:tab/>
      </w:r>
      <w:r>
        <w:rPr>
          <w:sz w:val="24"/>
          <w:u w:val="single"/>
        </w:rPr>
        <w:t>INSTITUTE FOR HEALTHY AGING</w:t>
      </w:r>
      <w:r>
        <w:rPr>
          <w:sz w:val="24"/>
        </w:rPr>
        <w:br/>
        <w:t>University of San Francisco</w:t>
      </w:r>
    </w:p>
    <w:p w14:paraId="62C6C1A6" w14:textId="77777777" w:rsidR="00974CB2" w:rsidRDefault="00974CB2">
      <w:pPr>
        <w:keepNext/>
        <w:ind w:left="2160"/>
        <w:rPr>
          <w:sz w:val="24"/>
        </w:rPr>
      </w:pPr>
      <w:r>
        <w:rPr>
          <w:sz w:val="24"/>
        </w:rPr>
        <w:t>San Francisco, California</w:t>
      </w:r>
    </w:p>
    <w:p w14:paraId="7DFFE9DF" w14:textId="77777777" w:rsidR="00974CB2" w:rsidRDefault="00974CB2">
      <w:pPr>
        <w:keepNext/>
        <w:spacing w:after="240"/>
        <w:ind w:left="2160"/>
        <w:rPr>
          <w:sz w:val="24"/>
        </w:rPr>
      </w:pPr>
      <w:r>
        <w:rPr>
          <w:sz w:val="24"/>
        </w:rPr>
        <w:t>Senior Research Associate and Staff Research Associate</w:t>
      </w:r>
    </w:p>
    <w:p w14:paraId="5DBC17C8" w14:textId="77777777" w:rsidR="00CF504B" w:rsidRDefault="00AE4089" w:rsidP="00CF504B">
      <w:pPr>
        <w:rPr>
          <w:sz w:val="24"/>
        </w:rPr>
      </w:pPr>
      <w:r>
        <w:rPr>
          <w:sz w:val="24"/>
        </w:rPr>
        <w:t>R</w:t>
      </w:r>
      <w:r w:rsidR="00974CB2">
        <w:rPr>
          <w:sz w:val="24"/>
        </w:rPr>
        <w:t xml:space="preserve">esponsible for conducting health services research and obtaining research funding from federal, state and foundation sources.   </w:t>
      </w:r>
      <w:r>
        <w:rPr>
          <w:sz w:val="24"/>
        </w:rPr>
        <w:t>M</w:t>
      </w:r>
      <w:r w:rsidR="00974CB2">
        <w:rPr>
          <w:sz w:val="24"/>
        </w:rPr>
        <w:t xml:space="preserve">anaged several national and state evaluations, including a national study of state health planning and development agencies and local health systems agencies, a comparison of long-term care services and expenditures in six states, as well as evaluations of multiple California health and social service systems.  </w:t>
      </w:r>
      <w:r>
        <w:rPr>
          <w:sz w:val="24"/>
        </w:rPr>
        <w:t>C</w:t>
      </w:r>
      <w:r w:rsidR="00974CB2">
        <w:rPr>
          <w:sz w:val="24"/>
        </w:rPr>
        <w:t xml:space="preserve">onducted evaluations for state and county health care agencies and contributed to the development and implementation of several long-term care case management programs and information systems.  </w:t>
      </w:r>
      <w:r w:rsidR="00F3247C">
        <w:rPr>
          <w:sz w:val="24"/>
        </w:rPr>
        <w:t xml:space="preserve">Presented </w:t>
      </w:r>
      <w:r w:rsidR="007B75E8">
        <w:rPr>
          <w:sz w:val="24"/>
        </w:rPr>
        <w:t>at</w:t>
      </w:r>
      <w:r>
        <w:rPr>
          <w:sz w:val="24"/>
        </w:rPr>
        <w:t xml:space="preserve"> </w:t>
      </w:r>
      <w:r w:rsidR="00713E73">
        <w:rPr>
          <w:sz w:val="24"/>
        </w:rPr>
        <w:t xml:space="preserve">numerous </w:t>
      </w:r>
      <w:r>
        <w:rPr>
          <w:sz w:val="24"/>
        </w:rPr>
        <w:t xml:space="preserve">professional </w:t>
      </w:r>
      <w:r w:rsidR="007B75E8">
        <w:rPr>
          <w:sz w:val="24"/>
        </w:rPr>
        <w:t xml:space="preserve">conferences </w:t>
      </w:r>
      <w:r w:rsidR="00974CB2">
        <w:rPr>
          <w:sz w:val="24"/>
        </w:rPr>
        <w:t xml:space="preserve">and authored and co-authored </w:t>
      </w:r>
      <w:r w:rsidR="007B75E8">
        <w:rPr>
          <w:sz w:val="24"/>
        </w:rPr>
        <w:t>peer reviewed</w:t>
      </w:r>
      <w:r w:rsidR="00974CB2">
        <w:rPr>
          <w:sz w:val="24"/>
        </w:rPr>
        <w:t xml:space="preserve"> articles and book chapters.</w:t>
      </w:r>
    </w:p>
    <w:p w14:paraId="13E93298" w14:textId="77777777" w:rsidR="00CF504B" w:rsidRDefault="00CF504B" w:rsidP="00CF504B">
      <w:pPr>
        <w:rPr>
          <w:sz w:val="24"/>
        </w:rPr>
      </w:pPr>
    </w:p>
    <w:p w14:paraId="5DC710CF" w14:textId="77777777" w:rsidR="00F4201D" w:rsidRDefault="00F4201D" w:rsidP="00CF504B">
      <w:pPr>
        <w:rPr>
          <w:b/>
          <w:sz w:val="24"/>
        </w:rPr>
      </w:pPr>
    </w:p>
    <w:p w14:paraId="7446AA03" w14:textId="77777777" w:rsidR="002E291B" w:rsidRPr="00CF504B" w:rsidRDefault="00974CB2" w:rsidP="00CF504B">
      <w:pPr>
        <w:rPr>
          <w:sz w:val="24"/>
        </w:rPr>
      </w:pPr>
      <w:r>
        <w:rPr>
          <w:b/>
          <w:sz w:val="24"/>
        </w:rPr>
        <w:t>FACULTY POSITIONS</w:t>
      </w:r>
    </w:p>
    <w:p w14:paraId="31068A4B" w14:textId="77777777" w:rsidR="005E244D" w:rsidRDefault="005E244D" w:rsidP="002E291B">
      <w:pPr>
        <w:keepNext/>
        <w:ind w:left="2160" w:hanging="2160"/>
        <w:rPr>
          <w:sz w:val="24"/>
        </w:rPr>
      </w:pPr>
    </w:p>
    <w:p w14:paraId="3B1B60CB" w14:textId="1F2FFD42" w:rsidR="002F063D" w:rsidRDefault="002F063D" w:rsidP="002E291B">
      <w:pPr>
        <w:keepNext/>
        <w:ind w:left="2160" w:hanging="2160"/>
        <w:rPr>
          <w:sz w:val="24"/>
        </w:rPr>
      </w:pPr>
      <w:r>
        <w:rPr>
          <w:sz w:val="24"/>
        </w:rPr>
        <w:t>2013-Present</w:t>
      </w:r>
      <w:r>
        <w:rPr>
          <w:sz w:val="24"/>
        </w:rPr>
        <w:tab/>
      </w:r>
      <w:r w:rsidR="005E69EF">
        <w:rPr>
          <w:sz w:val="24"/>
        </w:rPr>
        <w:t>Faculty</w:t>
      </w:r>
      <w:r>
        <w:rPr>
          <w:sz w:val="24"/>
        </w:rPr>
        <w:t>, School of Social Welfare, UC, Berkeley</w:t>
      </w:r>
    </w:p>
    <w:p w14:paraId="254C7399" w14:textId="14C992AB" w:rsidR="002F063D" w:rsidRDefault="002F063D" w:rsidP="002E291B">
      <w:pPr>
        <w:keepNext/>
        <w:ind w:left="2160" w:hanging="2160"/>
        <w:rPr>
          <w:sz w:val="24"/>
        </w:rPr>
      </w:pPr>
      <w:r>
        <w:rPr>
          <w:sz w:val="24"/>
        </w:rPr>
        <w:tab/>
        <w:t>Lecturer, School of Social Public Health, UC, Berkeley</w:t>
      </w:r>
    </w:p>
    <w:p w14:paraId="458691B4" w14:textId="5C6923C0" w:rsidR="002F063D" w:rsidRDefault="002F063D" w:rsidP="002E291B">
      <w:pPr>
        <w:keepNext/>
        <w:ind w:left="2160" w:hanging="2160"/>
        <w:rPr>
          <w:sz w:val="24"/>
        </w:rPr>
      </w:pPr>
      <w:r>
        <w:rPr>
          <w:sz w:val="24"/>
        </w:rPr>
        <w:tab/>
        <w:t>Lecturer, Haas School of Business, UC, Berkeley</w:t>
      </w:r>
    </w:p>
    <w:p w14:paraId="43156FD5" w14:textId="2870081C" w:rsidR="002F063D" w:rsidRDefault="002F063D" w:rsidP="002F063D">
      <w:pPr>
        <w:keepNext/>
        <w:ind w:left="2160" w:hanging="2160"/>
        <w:rPr>
          <w:sz w:val="24"/>
        </w:rPr>
      </w:pPr>
      <w:r>
        <w:rPr>
          <w:sz w:val="24"/>
        </w:rPr>
        <w:tab/>
        <w:t>Lecturer, School of Medicine, UC, Davis</w:t>
      </w:r>
    </w:p>
    <w:p w14:paraId="22677848" w14:textId="10622674" w:rsidR="00047163" w:rsidRDefault="00047163" w:rsidP="002F063D">
      <w:pPr>
        <w:keepNext/>
        <w:ind w:left="2160" w:hanging="2160"/>
        <w:rPr>
          <w:sz w:val="24"/>
        </w:rPr>
      </w:pPr>
      <w:r>
        <w:rPr>
          <w:sz w:val="24"/>
        </w:rPr>
        <w:tab/>
        <w:t>Lecturer, SIM University, Singapore</w:t>
      </w:r>
    </w:p>
    <w:p w14:paraId="767E1F12" w14:textId="0952414C" w:rsidR="00047163" w:rsidRDefault="00047163" w:rsidP="002F063D">
      <w:pPr>
        <w:keepNext/>
        <w:ind w:left="2160" w:hanging="2160"/>
        <w:rPr>
          <w:sz w:val="24"/>
        </w:rPr>
      </w:pPr>
      <w:r>
        <w:rPr>
          <w:sz w:val="24"/>
        </w:rPr>
        <w:tab/>
        <w:t>Lecturer, Alborg University, Denmark</w:t>
      </w:r>
    </w:p>
    <w:p w14:paraId="488D6AAC" w14:textId="77777777" w:rsidR="002F063D" w:rsidRDefault="002F063D" w:rsidP="002E291B">
      <w:pPr>
        <w:keepNext/>
        <w:ind w:left="2160" w:hanging="2160"/>
        <w:rPr>
          <w:sz w:val="24"/>
        </w:rPr>
      </w:pPr>
    </w:p>
    <w:p w14:paraId="3938A4F2" w14:textId="732CC628" w:rsidR="00974CB2" w:rsidRDefault="002E291B" w:rsidP="005E244D">
      <w:pPr>
        <w:keepNext/>
        <w:ind w:left="2160" w:hanging="2160"/>
        <w:rPr>
          <w:sz w:val="24"/>
        </w:rPr>
      </w:pPr>
      <w:r>
        <w:rPr>
          <w:sz w:val="24"/>
        </w:rPr>
        <w:t>1993-2000</w:t>
      </w:r>
      <w:r w:rsidR="00974CB2">
        <w:rPr>
          <w:sz w:val="24"/>
        </w:rPr>
        <w:tab/>
        <w:t>Associate Professor of Neurology and Internal Medicine</w:t>
      </w:r>
      <w:r w:rsidR="00974CB2">
        <w:rPr>
          <w:sz w:val="24"/>
        </w:rPr>
        <w:br/>
        <w:t>Rush University</w:t>
      </w:r>
      <w:r>
        <w:rPr>
          <w:sz w:val="24"/>
        </w:rPr>
        <w:t xml:space="preserve"> Medical Center</w:t>
      </w:r>
    </w:p>
    <w:p w14:paraId="17BACF11" w14:textId="77777777" w:rsidR="005E244D" w:rsidRDefault="005E244D" w:rsidP="005E244D">
      <w:pPr>
        <w:keepNext/>
        <w:ind w:left="2160" w:hanging="2160"/>
        <w:rPr>
          <w:sz w:val="24"/>
        </w:rPr>
      </w:pPr>
    </w:p>
    <w:p w14:paraId="4D1CA158" w14:textId="18F51505" w:rsidR="00974CB2" w:rsidRDefault="002E291B">
      <w:pPr>
        <w:keepNext/>
        <w:spacing w:after="240"/>
        <w:ind w:left="2160" w:hanging="2160"/>
        <w:rPr>
          <w:sz w:val="24"/>
        </w:rPr>
      </w:pPr>
      <w:r>
        <w:rPr>
          <w:sz w:val="24"/>
        </w:rPr>
        <w:t>1985-</w:t>
      </w:r>
      <w:r w:rsidR="00974CB2">
        <w:rPr>
          <w:sz w:val="24"/>
        </w:rPr>
        <w:t>1993</w:t>
      </w:r>
      <w:r w:rsidR="00974CB2">
        <w:rPr>
          <w:sz w:val="24"/>
        </w:rPr>
        <w:tab/>
        <w:t>Administrative Director</w:t>
      </w:r>
      <w:r>
        <w:rPr>
          <w:sz w:val="24"/>
        </w:rPr>
        <w:t>, Department of Neurology</w:t>
      </w:r>
      <w:r w:rsidR="00974CB2">
        <w:rPr>
          <w:sz w:val="24"/>
        </w:rPr>
        <w:br/>
      </w:r>
      <w:r w:rsidR="005E244D">
        <w:rPr>
          <w:sz w:val="24"/>
        </w:rPr>
        <w:t>University of California, Davis</w:t>
      </w:r>
    </w:p>
    <w:p w14:paraId="5E66871B" w14:textId="140C579B" w:rsidR="00974CB2" w:rsidRDefault="00974CB2">
      <w:pPr>
        <w:keepNext/>
        <w:numPr>
          <w:ilvl w:val="1"/>
          <w:numId w:val="2"/>
        </w:numPr>
        <w:rPr>
          <w:sz w:val="24"/>
        </w:rPr>
      </w:pPr>
      <w:r>
        <w:rPr>
          <w:sz w:val="24"/>
        </w:rPr>
        <w:t>Lecturer, School of Public Health</w:t>
      </w:r>
      <w:r w:rsidR="002F063D">
        <w:rPr>
          <w:sz w:val="24"/>
        </w:rPr>
        <w:t>, UC, Berkeley</w:t>
      </w:r>
    </w:p>
    <w:p w14:paraId="1E5A045B" w14:textId="58940F22" w:rsidR="00974CB2" w:rsidRDefault="00974CB2">
      <w:pPr>
        <w:pStyle w:val="BodyTextIndent"/>
        <w:spacing w:after="0"/>
      </w:pPr>
      <w:r>
        <w:t>Lecturer, School of Social Welfare</w:t>
      </w:r>
      <w:r w:rsidR="002F063D">
        <w:t>, UC, Berkeley</w:t>
      </w:r>
    </w:p>
    <w:p w14:paraId="0D342202" w14:textId="77777777" w:rsidR="005E244D" w:rsidRDefault="005E244D" w:rsidP="00712830">
      <w:pPr>
        <w:jc w:val="both"/>
        <w:rPr>
          <w:sz w:val="24"/>
        </w:rPr>
      </w:pPr>
    </w:p>
    <w:p w14:paraId="38DCBB7A" w14:textId="77777777" w:rsidR="00F4201D" w:rsidRDefault="00F4201D" w:rsidP="00712830">
      <w:pPr>
        <w:jc w:val="both"/>
        <w:rPr>
          <w:b/>
          <w:sz w:val="24"/>
          <w:szCs w:val="24"/>
        </w:rPr>
      </w:pPr>
    </w:p>
    <w:p w14:paraId="254DD675" w14:textId="77777777" w:rsidR="00712830" w:rsidRDefault="00712830" w:rsidP="007128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GRADUATE STUDENTS AND POST-DOCS </w:t>
      </w:r>
      <w:r w:rsidR="002A4100">
        <w:rPr>
          <w:b/>
          <w:sz w:val="24"/>
          <w:szCs w:val="24"/>
        </w:rPr>
        <w:t>(Selected)</w:t>
      </w:r>
    </w:p>
    <w:p w14:paraId="3629042C" w14:textId="77777777" w:rsidR="00712830" w:rsidRDefault="00712830" w:rsidP="00712830">
      <w:pPr>
        <w:ind w:left="900"/>
        <w:jc w:val="both"/>
        <w:rPr>
          <w:sz w:val="24"/>
          <w:szCs w:val="24"/>
        </w:rPr>
      </w:pPr>
    </w:p>
    <w:p w14:paraId="26F244D6" w14:textId="77777777" w:rsidR="00EA1147" w:rsidRDefault="00EA1147" w:rsidP="00CF504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Brandie </w:t>
      </w:r>
      <w:proofErr w:type="spellStart"/>
      <w:r>
        <w:rPr>
          <w:sz w:val="24"/>
          <w:szCs w:val="24"/>
        </w:rPr>
        <w:t>Nonnecke</w:t>
      </w:r>
      <w:proofErr w:type="spellEnd"/>
      <w:r>
        <w:rPr>
          <w:sz w:val="24"/>
          <w:szCs w:val="24"/>
        </w:rPr>
        <w:t>, PhD, UC Berkeley</w:t>
      </w:r>
    </w:p>
    <w:p w14:paraId="4D244755" w14:textId="77777777" w:rsidR="00EA1147" w:rsidRDefault="00EA1147" w:rsidP="00CF504B">
      <w:pPr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Alic</w:t>
      </w:r>
      <w:proofErr w:type="spellEnd"/>
      <w:r>
        <w:rPr>
          <w:sz w:val="24"/>
          <w:szCs w:val="24"/>
        </w:rPr>
        <w:t xml:space="preserve"> Chen, PhD, UC Berkeley</w:t>
      </w:r>
    </w:p>
    <w:p w14:paraId="723F8894" w14:textId="06C56BBA" w:rsidR="005E244D" w:rsidRDefault="005E244D" w:rsidP="00CF504B">
      <w:pPr>
        <w:ind w:left="720"/>
        <w:jc w:val="both"/>
        <w:rPr>
          <w:rFonts w:ascii="Arial" w:hAnsi="Arial" w:cs="Arial"/>
          <w:b/>
          <w:bCs/>
          <w:color w:val="1A1A1A"/>
          <w:szCs w:val="26"/>
        </w:rPr>
      </w:pPr>
      <w:r w:rsidRPr="005E244D">
        <w:rPr>
          <w:sz w:val="24"/>
          <w:szCs w:val="24"/>
        </w:rPr>
        <w:t>Christina</w:t>
      </w:r>
      <w:r w:rsidRPr="005E244D">
        <w:rPr>
          <w:b/>
          <w:bCs/>
          <w:color w:val="1A1A1A"/>
          <w:sz w:val="24"/>
          <w:szCs w:val="24"/>
        </w:rPr>
        <w:t xml:space="preserve"> </w:t>
      </w:r>
      <w:proofErr w:type="spellStart"/>
      <w:r w:rsidRPr="005E244D">
        <w:rPr>
          <w:bCs/>
          <w:color w:val="1A1A1A"/>
          <w:sz w:val="24"/>
          <w:szCs w:val="24"/>
        </w:rPr>
        <w:t>Nikolajsen</w:t>
      </w:r>
      <w:proofErr w:type="spellEnd"/>
      <w:r>
        <w:rPr>
          <w:bCs/>
          <w:color w:val="1A1A1A"/>
          <w:sz w:val="24"/>
          <w:szCs w:val="24"/>
        </w:rPr>
        <w:t>, PhD Candid</w:t>
      </w:r>
      <w:r w:rsidRPr="005E244D">
        <w:rPr>
          <w:bCs/>
          <w:color w:val="1A1A1A"/>
          <w:sz w:val="24"/>
          <w:szCs w:val="24"/>
        </w:rPr>
        <w:t>ate, Aalborg University</w:t>
      </w:r>
    </w:p>
    <w:p w14:paraId="6C8DA651" w14:textId="77777777" w:rsidR="005E244D" w:rsidRPr="005E244D" w:rsidRDefault="005E244D" w:rsidP="00CF504B">
      <w:pPr>
        <w:ind w:left="720"/>
        <w:jc w:val="both"/>
        <w:rPr>
          <w:color w:val="1A1A1A"/>
          <w:sz w:val="24"/>
          <w:szCs w:val="24"/>
        </w:rPr>
      </w:pPr>
      <w:proofErr w:type="spellStart"/>
      <w:r w:rsidRPr="005E244D">
        <w:rPr>
          <w:color w:val="1A1A1A"/>
          <w:sz w:val="24"/>
          <w:szCs w:val="24"/>
        </w:rPr>
        <w:t>Emelieke</w:t>
      </w:r>
      <w:proofErr w:type="spellEnd"/>
      <w:r w:rsidRPr="005E244D">
        <w:rPr>
          <w:color w:val="1A1A1A"/>
          <w:sz w:val="24"/>
          <w:szCs w:val="24"/>
        </w:rPr>
        <w:t xml:space="preserve"> Huisman, PhD, University Utrecht</w:t>
      </w:r>
    </w:p>
    <w:p w14:paraId="5E91D244" w14:textId="11324FD7" w:rsidR="00712830" w:rsidRDefault="00712830" w:rsidP="00CF504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O’Brien, Kate, PhD, University of Illinois, Chicago</w:t>
      </w:r>
    </w:p>
    <w:p w14:paraId="1B3C6315" w14:textId="77777777" w:rsidR="00712830" w:rsidRDefault="00712830" w:rsidP="00CF504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Engle, Reed, PhD, Purdue University</w:t>
      </w:r>
    </w:p>
    <w:p w14:paraId="76B1D113" w14:textId="77777777" w:rsidR="00712830" w:rsidRDefault="00712830" w:rsidP="00CF504B">
      <w:pPr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Etkin</w:t>
      </w:r>
      <w:proofErr w:type="spellEnd"/>
      <w:r>
        <w:rPr>
          <w:sz w:val="24"/>
          <w:szCs w:val="24"/>
        </w:rPr>
        <w:t>, Caryn, PhD, University of Illinois, Chicago</w:t>
      </w:r>
    </w:p>
    <w:p w14:paraId="1EAECBCD" w14:textId="77777777" w:rsidR="00712830" w:rsidRDefault="00712830" w:rsidP="00CF504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Woodall, Jon, PhD, University of Wisconsin, Milwaukee</w:t>
      </w:r>
    </w:p>
    <w:p w14:paraId="32CD41BA" w14:textId="77777777" w:rsidR="00712830" w:rsidRDefault="00712830" w:rsidP="00CF504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Fazio, Sam, PhD, Northwestern University</w:t>
      </w:r>
    </w:p>
    <w:p w14:paraId="075F56A3" w14:textId="77777777" w:rsidR="00712830" w:rsidRDefault="00712830" w:rsidP="00CF504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King, Scott, PhD, Loyola University</w:t>
      </w:r>
    </w:p>
    <w:p w14:paraId="6F8B6B6D" w14:textId="77777777" w:rsidR="00712830" w:rsidRDefault="00712830" w:rsidP="00CF504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Calkins, Maggie, PhD, University of Wisconsin, Milwaukee</w:t>
      </w:r>
    </w:p>
    <w:p w14:paraId="52A527FD" w14:textId="77777777" w:rsidR="00712830" w:rsidRDefault="00712830" w:rsidP="00CF504B">
      <w:pPr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Nyamu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Sylviah</w:t>
      </w:r>
      <w:proofErr w:type="spellEnd"/>
      <w:r>
        <w:rPr>
          <w:sz w:val="24"/>
          <w:szCs w:val="24"/>
        </w:rPr>
        <w:t>, PhD, New York University</w:t>
      </w:r>
    </w:p>
    <w:p w14:paraId="24FBE443" w14:textId="77777777" w:rsidR="00712830" w:rsidRDefault="00712830" w:rsidP="00CF504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Steinmetz, Valerie, MPH, Emory University</w:t>
      </w:r>
    </w:p>
    <w:p w14:paraId="71A4D8EE" w14:textId="77777777" w:rsidR="00CF504B" w:rsidRDefault="00CF504B" w:rsidP="00CF504B">
      <w:pPr>
        <w:pStyle w:val="Heading2"/>
        <w:spacing w:before="120"/>
      </w:pPr>
      <w:r>
        <w:t>BOARD AND PROFESSIONAL MEMBERSHIPS (Selected)</w:t>
      </w:r>
    </w:p>
    <w:p w14:paraId="7FAFCFD0" w14:textId="77777777" w:rsidR="002F063D" w:rsidRDefault="002F063D" w:rsidP="00CF504B">
      <w:pPr>
        <w:ind w:firstLine="720"/>
        <w:rPr>
          <w:sz w:val="24"/>
        </w:rPr>
      </w:pPr>
      <w:r>
        <w:rPr>
          <w:sz w:val="24"/>
        </w:rPr>
        <w:t xml:space="preserve">Gerontological Society of America, 1979-Present </w:t>
      </w:r>
    </w:p>
    <w:p w14:paraId="471E91BC" w14:textId="47EE7454" w:rsidR="00CF504B" w:rsidRDefault="00CF504B" w:rsidP="005E244D">
      <w:pPr>
        <w:ind w:firstLine="720"/>
        <w:rPr>
          <w:sz w:val="24"/>
        </w:rPr>
      </w:pPr>
      <w:r>
        <w:rPr>
          <w:sz w:val="24"/>
        </w:rPr>
        <w:t>American Telemedicine Association, 2009-Present</w:t>
      </w:r>
    </w:p>
    <w:p w14:paraId="7AC9AF9C" w14:textId="3A34ECDA" w:rsidR="00CF504B" w:rsidRDefault="00CF504B" w:rsidP="00CF504B">
      <w:pPr>
        <w:ind w:right="-360" w:firstLine="720"/>
        <w:rPr>
          <w:sz w:val="24"/>
        </w:rPr>
      </w:pPr>
      <w:r>
        <w:rPr>
          <w:sz w:val="24"/>
        </w:rPr>
        <w:t xml:space="preserve">American Society on Aging, </w:t>
      </w:r>
      <w:r w:rsidR="002F063D">
        <w:rPr>
          <w:sz w:val="24"/>
        </w:rPr>
        <w:t>1979-Present</w:t>
      </w:r>
      <w:r w:rsidR="00257741">
        <w:rPr>
          <w:sz w:val="24"/>
        </w:rPr>
        <w:t>, Board of Directors (Emeritus)</w:t>
      </w:r>
    </w:p>
    <w:p w14:paraId="2F44F693" w14:textId="77777777" w:rsidR="002F063D" w:rsidRDefault="002F063D" w:rsidP="002F063D">
      <w:pPr>
        <w:ind w:firstLine="720"/>
        <w:rPr>
          <w:sz w:val="24"/>
        </w:rPr>
      </w:pPr>
      <w:r>
        <w:rPr>
          <w:sz w:val="24"/>
        </w:rPr>
        <w:t>Grantmakers in Aging, Program Planning, Audit and Finance Committees, 1999-2008</w:t>
      </w:r>
    </w:p>
    <w:p w14:paraId="2662FD78" w14:textId="77777777" w:rsidR="00CF504B" w:rsidRDefault="00DA19F3" w:rsidP="00CF504B">
      <w:pPr>
        <w:ind w:firstLine="720"/>
        <w:rPr>
          <w:sz w:val="24"/>
        </w:rPr>
      </w:pPr>
      <w:r>
        <w:rPr>
          <w:sz w:val="24"/>
        </w:rPr>
        <w:t>Grantmakers in Health, 1999-2003</w:t>
      </w:r>
    </w:p>
    <w:p w14:paraId="7EEA399F" w14:textId="77777777" w:rsidR="00CF504B" w:rsidRDefault="00CF504B" w:rsidP="00CF504B">
      <w:pPr>
        <w:ind w:firstLine="720"/>
        <w:rPr>
          <w:sz w:val="24"/>
        </w:rPr>
      </w:pPr>
      <w:r>
        <w:rPr>
          <w:sz w:val="24"/>
        </w:rPr>
        <w:t>American Public Health Association, 1980-</w:t>
      </w:r>
      <w:r w:rsidR="006D3846">
        <w:rPr>
          <w:sz w:val="24"/>
        </w:rPr>
        <w:t>2007</w:t>
      </w:r>
      <w:r>
        <w:rPr>
          <w:sz w:val="24"/>
        </w:rPr>
        <w:tab/>
      </w:r>
    </w:p>
    <w:p w14:paraId="7AB182D1" w14:textId="77777777" w:rsidR="00CF504B" w:rsidRPr="002D70FE" w:rsidRDefault="00CF504B" w:rsidP="00CF504B">
      <w:pPr>
        <w:ind w:firstLine="720"/>
        <w:rPr>
          <w:sz w:val="24"/>
        </w:rPr>
      </w:pPr>
      <w:r>
        <w:rPr>
          <w:sz w:val="24"/>
        </w:rPr>
        <w:t>National Council on Aging, 1985-</w:t>
      </w:r>
      <w:r w:rsidR="006D3846">
        <w:rPr>
          <w:sz w:val="24"/>
        </w:rPr>
        <w:t>2007</w:t>
      </w:r>
      <w:r>
        <w:rPr>
          <w:sz w:val="24"/>
        </w:rPr>
        <w:tab/>
      </w:r>
    </w:p>
    <w:p w14:paraId="06F48816" w14:textId="77777777" w:rsidR="00CF504B" w:rsidRDefault="00CF504B" w:rsidP="00CF504B">
      <w:pPr>
        <w:pStyle w:val="Heading3"/>
        <w:spacing w:before="0" w:after="0"/>
      </w:pPr>
    </w:p>
    <w:p w14:paraId="34730794" w14:textId="77777777" w:rsidR="00F4201D" w:rsidRDefault="00F4201D" w:rsidP="00CF504B">
      <w:pPr>
        <w:pStyle w:val="Heading3"/>
        <w:spacing w:before="0" w:after="0"/>
      </w:pPr>
    </w:p>
    <w:p w14:paraId="6E1566B7" w14:textId="77777777" w:rsidR="00CF504B" w:rsidRDefault="00CF504B" w:rsidP="00CF504B">
      <w:pPr>
        <w:pStyle w:val="Heading3"/>
        <w:spacing w:before="0" w:after="0"/>
      </w:pPr>
      <w:r>
        <w:t>PROFESSIONAL AND COMMUNITY AWARDS (Selected)</w:t>
      </w:r>
    </w:p>
    <w:p w14:paraId="4612798F" w14:textId="77777777" w:rsidR="00CF504B" w:rsidRDefault="00CF504B" w:rsidP="00CF504B">
      <w:pPr>
        <w:ind w:left="720"/>
        <w:rPr>
          <w:sz w:val="24"/>
        </w:rPr>
      </w:pPr>
    </w:p>
    <w:p w14:paraId="4DCE3F2F" w14:textId="77777777" w:rsidR="00CF504B" w:rsidRDefault="00CF504B" w:rsidP="00CF504B">
      <w:pPr>
        <w:ind w:left="720"/>
        <w:rPr>
          <w:sz w:val="24"/>
        </w:rPr>
      </w:pPr>
      <w:r>
        <w:rPr>
          <w:sz w:val="24"/>
        </w:rPr>
        <w:t>Outstanding Service Award, Illinois Dept. on Aging, Governor’s Advisory Board, 2008</w:t>
      </w:r>
    </w:p>
    <w:p w14:paraId="7C5ADEEA" w14:textId="77777777" w:rsidR="00CF504B" w:rsidRDefault="00CF504B" w:rsidP="00CF504B">
      <w:pPr>
        <w:ind w:left="720"/>
        <w:rPr>
          <w:sz w:val="24"/>
        </w:rPr>
      </w:pPr>
      <w:r>
        <w:rPr>
          <w:sz w:val="24"/>
        </w:rPr>
        <w:t>Outstanding Service in Long Term Care Award, Lutheran Home and Services, 1998</w:t>
      </w:r>
    </w:p>
    <w:p w14:paraId="4526A5FA" w14:textId="77777777" w:rsidR="00CF504B" w:rsidRDefault="00CF504B" w:rsidP="00CF504B">
      <w:pPr>
        <w:ind w:firstLine="720"/>
        <w:rPr>
          <w:sz w:val="24"/>
        </w:rPr>
      </w:pPr>
      <w:r>
        <w:rPr>
          <w:sz w:val="24"/>
        </w:rPr>
        <w:t>National Education Award, American College of Health Care Administrators, 1993</w:t>
      </w:r>
    </w:p>
    <w:p w14:paraId="76BA421B" w14:textId="77777777" w:rsidR="00CF504B" w:rsidRDefault="00CF504B" w:rsidP="00CF504B">
      <w:pPr>
        <w:ind w:firstLine="720"/>
        <w:rPr>
          <w:sz w:val="24"/>
        </w:rPr>
      </w:pPr>
      <w:r>
        <w:rPr>
          <w:sz w:val="24"/>
        </w:rPr>
        <w:t>Outstanding Contribution to California’s Elderly, California State Legislature, 1992</w:t>
      </w:r>
    </w:p>
    <w:p w14:paraId="6287014A" w14:textId="77777777" w:rsidR="00CF504B" w:rsidRDefault="00CF504B" w:rsidP="00CF504B">
      <w:pPr>
        <w:ind w:firstLine="720"/>
        <w:rPr>
          <w:sz w:val="24"/>
        </w:rPr>
      </w:pPr>
      <w:r>
        <w:rPr>
          <w:sz w:val="24"/>
        </w:rPr>
        <w:t>Outstanding Services Award, Over Sixty Health Center, 1989</w:t>
      </w:r>
    </w:p>
    <w:p w14:paraId="70495AE8" w14:textId="77777777" w:rsidR="00CF504B" w:rsidRDefault="00CF504B" w:rsidP="00CF504B">
      <w:pPr>
        <w:ind w:firstLine="720"/>
        <w:rPr>
          <w:sz w:val="24"/>
        </w:rPr>
      </w:pPr>
      <w:r>
        <w:rPr>
          <w:sz w:val="24"/>
        </w:rPr>
        <w:t>Pew Doctoral Fellow in Health Services Research, UC, San Francisco, 1982-1985</w:t>
      </w:r>
    </w:p>
    <w:p w14:paraId="49316D1E" w14:textId="77777777" w:rsidR="00CF504B" w:rsidRDefault="00CF504B" w:rsidP="00CF504B">
      <w:pPr>
        <w:ind w:firstLine="720"/>
        <w:rPr>
          <w:sz w:val="24"/>
        </w:rPr>
      </w:pPr>
      <w:r>
        <w:rPr>
          <w:sz w:val="24"/>
        </w:rPr>
        <w:t>US DHHS Administration on Aging Traineeship, UC, Berkeley, 1981</w:t>
      </w:r>
    </w:p>
    <w:p w14:paraId="0833F50A" w14:textId="77777777" w:rsidR="002A4100" w:rsidRDefault="002A4100" w:rsidP="00652D29">
      <w:pPr>
        <w:tabs>
          <w:tab w:val="left" w:pos="-720"/>
        </w:tabs>
        <w:suppressAutoHyphens/>
        <w:jc w:val="both"/>
        <w:rPr>
          <w:b/>
          <w:bCs/>
          <w:sz w:val="24"/>
        </w:rPr>
      </w:pPr>
    </w:p>
    <w:p w14:paraId="4C4C2BA4" w14:textId="77777777" w:rsidR="002A4100" w:rsidRDefault="002A4100" w:rsidP="00652D29">
      <w:pPr>
        <w:tabs>
          <w:tab w:val="left" w:pos="-720"/>
        </w:tabs>
        <w:suppressAutoHyphens/>
        <w:jc w:val="both"/>
        <w:rPr>
          <w:b/>
          <w:bCs/>
          <w:sz w:val="24"/>
        </w:rPr>
      </w:pPr>
    </w:p>
    <w:p w14:paraId="21331676" w14:textId="77777777" w:rsidR="00652D29" w:rsidRDefault="00974CB2" w:rsidP="00652D29">
      <w:pPr>
        <w:tabs>
          <w:tab w:val="left" w:pos="-720"/>
        </w:tabs>
        <w:suppressAutoHyphens/>
        <w:jc w:val="both"/>
        <w:rPr>
          <w:b/>
          <w:bCs/>
          <w:sz w:val="24"/>
        </w:rPr>
      </w:pPr>
      <w:r>
        <w:rPr>
          <w:b/>
          <w:bCs/>
          <w:sz w:val="24"/>
        </w:rPr>
        <w:t>SPONSORED RESEARCH  (Selected)</w:t>
      </w:r>
    </w:p>
    <w:p w14:paraId="3FF16537" w14:textId="77777777" w:rsidR="00652D29" w:rsidRPr="00F4201D" w:rsidRDefault="00652D29" w:rsidP="00652D29">
      <w:pPr>
        <w:tabs>
          <w:tab w:val="left" w:pos="-720"/>
        </w:tabs>
        <w:suppressAutoHyphens/>
        <w:jc w:val="both"/>
        <w:rPr>
          <w:sz w:val="24"/>
          <w:szCs w:val="24"/>
        </w:rPr>
      </w:pPr>
    </w:p>
    <w:p w14:paraId="376CD979" w14:textId="0A4C98A8" w:rsidR="00047163" w:rsidRDefault="00047163" w:rsidP="00652D29">
      <w:pPr>
        <w:tabs>
          <w:tab w:val="left" w:pos="-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Co-Principal Investigator, “GBIC – Guizhou-Berkeley Big Data Innovation Center.” Guizhou Big D</w:t>
      </w:r>
      <w:r w:rsidR="007364A8">
        <w:rPr>
          <w:sz w:val="24"/>
          <w:szCs w:val="24"/>
        </w:rPr>
        <w:t>ata Initiative:  6/1/16-12/31/18</w:t>
      </w:r>
      <w:r>
        <w:rPr>
          <w:sz w:val="24"/>
          <w:szCs w:val="24"/>
        </w:rPr>
        <w:t>.</w:t>
      </w:r>
    </w:p>
    <w:p w14:paraId="54C4A604" w14:textId="77777777" w:rsidR="00047163" w:rsidRDefault="00047163" w:rsidP="00652D29">
      <w:pPr>
        <w:tabs>
          <w:tab w:val="left" w:pos="-720"/>
        </w:tabs>
        <w:suppressAutoHyphens/>
        <w:jc w:val="both"/>
        <w:rPr>
          <w:sz w:val="24"/>
          <w:szCs w:val="24"/>
        </w:rPr>
      </w:pPr>
    </w:p>
    <w:p w14:paraId="65A65FBD" w14:textId="79400C76" w:rsidR="00047163" w:rsidRDefault="00047163" w:rsidP="00652D29">
      <w:pPr>
        <w:tabs>
          <w:tab w:val="left" w:pos="-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Co-Principal Investigator, “PERCEPT – Precision Health Platform for </w:t>
      </w:r>
      <w:r w:rsidR="00E67B05">
        <w:rPr>
          <w:sz w:val="24"/>
          <w:szCs w:val="24"/>
        </w:rPr>
        <w:t>Chronic Disease.”  State of California Precisi</w:t>
      </w:r>
      <w:r w:rsidR="007364A8">
        <w:rPr>
          <w:sz w:val="24"/>
          <w:szCs w:val="24"/>
        </w:rPr>
        <w:t>on Health Initiative:  11/1/16-</w:t>
      </w:r>
      <w:r w:rsidR="00257741">
        <w:rPr>
          <w:sz w:val="24"/>
          <w:szCs w:val="24"/>
        </w:rPr>
        <w:t>12</w:t>
      </w:r>
      <w:r w:rsidR="00E67B05">
        <w:rPr>
          <w:sz w:val="24"/>
          <w:szCs w:val="24"/>
        </w:rPr>
        <w:t>/31/18.</w:t>
      </w:r>
    </w:p>
    <w:p w14:paraId="1DB92CA3" w14:textId="77777777" w:rsidR="00047163" w:rsidRDefault="00047163" w:rsidP="00652D29">
      <w:pPr>
        <w:tabs>
          <w:tab w:val="left" w:pos="-720"/>
        </w:tabs>
        <w:suppressAutoHyphens/>
        <w:jc w:val="both"/>
        <w:rPr>
          <w:sz w:val="24"/>
          <w:szCs w:val="24"/>
        </w:rPr>
      </w:pPr>
    </w:p>
    <w:p w14:paraId="3DA827CB" w14:textId="67E143BA" w:rsidR="002F063D" w:rsidRPr="00F4201D" w:rsidRDefault="00E67B05" w:rsidP="00652D29">
      <w:pPr>
        <w:tabs>
          <w:tab w:val="left" w:pos="-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Principal </w:t>
      </w:r>
      <w:r w:rsidR="002F063D" w:rsidRPr="00F4201D">
        <w:rPr>
          <w:sz w:val="24"/>
          <w:szCs w:val="24"/>
        </w:rPr>
        <w:t xml:space="preserve">Investigator, </w:t>
      </w:r>
      <w:r w:rsidR="00F34EA8" w:rsidRPr="00F4201D">
        <w:rPr>
          <w:sz w:val="24"/>
          <w:szCs w:val="24"/>
        </w:rPr>
        <w:t>“</w:t>
      </w:r>
      <w:proofErr w:type="spellStart"/>
      <w:r w:rsidR="00F34EA8" w:rsidRPr="00F4201D">
        <w:rPr>
          <w:sz w:val="24"/>
          <w:szCs w:val="24"/>
        </w:rPr>
        <w:t>Teleaudiology</w:t>
      </w:r>
      <w:proofErr w:type="spellEnd"/>
      <w:r w:rsidR="00F34EA8" w:rsidRPr="00F4201D">
        <w:rPr>
          <w:sz w:val="24"/>
          <w:szCs w:val="24"/>
        </w:rPr>
        <w:t xml:space="preserve"> Assessment Intervention and Infrastructure.” </w:t>
      </w:r>
      <w:r w:rsidR="002F063D" w:rsidRPr="00F4201D">
        <w:rPr>
          <w:sz w:val="24"/>
          <w:szCs w:val="24"/>
        </w:rPr>
        <w:t>P</w:t>
      </w:r>
      <w:r w:rsidR="00F34EA8" w:rsidRPr="00F4201D">
        <w:rPr>
          <w:sz w:val="24"/>
          <w:szCs w:val="24"/>
        </w:rPr>
        <w:t>hilippines-California Applie</w:t>
      </w:r>
      <w:r w:rsidR="007364A8">
        <w:rPr>
          <w:sz w:val="24"/>
          <w:szCs w:val="24"/>
        </w:rPr>
        <w:t>d Research Initiative:  2/1/16-9/30</w:t>
      </w:r>
      <w:r w:rsidR="00F34EA8" w:rsidRPr="00F4201D">
        <w:rPr>
          <w:sz w:val="24"/>
          <w:szCs w:val="24"/>
        </w:rPr>
        <w:t>/18</w:t>
      </w:r>
      <w:r w:rsidR="00047163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1C6EFB12" w14:textId="77777777" w:rsidR="00F34EA8" w:rsidRPr="00F4201D" w:rsidRDefault="00F34EA8" w:rsidP="00652D29">
      <w:pPr>
        <w:tabs>
          <w:tab w:val="left" w:pos="-720"/>
        </w:tabs>
        <w:suppressAutoHyphens/>
        <w:jc w:val="both"/>
        <w:rPr>
          <w:sz w:val="24"/>
          <w:szCs w:val="24"/>
        </w:rPr>
      </w:pPr>
    </w:p>
    <w:p w14:paraId="5BEAC09D" w14:textId="7A0B4F7C" w:rsidR="00F4201D" w:rsidRDefault="00F34EA8" w:rsidP="00553466">
      <w:pPr>
        <w:tabs>
          <w:tab w:val="left" w:pos="-720"/>
        </w:tabs>
        <w:suppressAutoHyphens/>
        <w:jc w:val="both"/>
        <w:rPr>
          <w:sz w:val="24"/>
          <w:szCs w:val="24"/>
        </w:rPr>
      </w:pPr>
      <w:r w:rsidRPr="00F4201D">
        <w:rPr>
          <w:sz w:val="24"/>
          <w:szCs w:val="24"/>
        </w:rPr>
        <w:t>Principal Investigator, “Technology Solutions for Vulnerable Populations.”  The Aetna Foundation:  9/1/15-8/30/16.</w:t>
      </w:r>
      <w:r w:rsidR="00E67B05">
        <w:rPr>
          <w:sz w:val="24"/>
          <w:szCs w:val="24"/>
        </w:rPr>
        <w:t xml:space="preserve">  </w:t>
      </w:r>
    </w:p>
    <w:p w14:paraId="424B4033" w14:textId="77777777" w:rsidR="00F4201D" w:rsidRPr="00F4201D" w:rsidRDefault="00F4201D" w:rsidP="00F4201D">
      <w:pPr>
        <w:tabs>
          <w:tab w:val="left" w:pos="-720"/>
        </w:tabs>
        <w:suppressAutoHyphens/>
        <w:jc w:val="both"/>
        <w:rPr>
          <w:sz w:val="24"/>
          <w:szCs w:val="24"/>
        </w:rPr>
      </w:pPr>
    </w:p>
    <w:p w14:paraId="10A182A8" w14:textId="2F2AC883" w:rsidR="00553466" w:rsidRDefault="00553466" w:rsidP="00F4201D">
      <w:pPr>
        <w:pStyle w:val="BodyTextIndent"/>
        <w:ind w:left="0"/>
      </w:pPr>
      <w:r>
        <w:lastRenderedPageBreak/>
        <w:t>Principal Investigator, “Center for Technology and Aging.” The SCAN Fo</w:t>
      </w:r>
      <w:r w:rsidR="00F4201D">
        <w:t>undation: 1/1/09-12/31/13.  $5,6</w:t>
      </w:r>
      <w:r>
        <w:t>00,000</w:t>
      </w:r>
    </w:p>
    <w:p w14:paraId="6444585B" w14:textId="37BAA33A" w:rsidR="00553466" w:rsidRDefault="00553466" w:rsidP="00F4201D">
      <w:pPr>
        <w:pStyle w:val="BodyTextIndent"/>
        <w:ind w:left="0"/>
      </w:pPr>
      <w:r>
        <w:t xml:space="preserve">Co-Principal Investigator, “Global Review of Maternal and Child Health </w:t>
      </w:r>
      <w:proofErr w:type="spellStart"/>
      <w:r>
        <w:t>mHealth</w:t>
      </w:r>
      <w:proofErr w:type="spellEnd"/>
      <w:r>
        <w:t xml:space="preserve"> Interventions.”  United Nations Foundation, </w:t>
      </w:r>
      <w:proofErr w:type="spellStart"/>
      <w:r>
        <w:t>m</w:t>
      </w:r>
      <w:r w:rsidR="00F4201D">
        <w:t>Health</w:t>
      </w:r>
      <w:proofErr w:type="spellEnd"/>
      <w:r w:rsidR="00F4201D">
        <w:t xml:space="preserve"> Alliance: 7/1/12-3/1/13</w:t>
      </w:r>
      <w:r w:rsidR="00047163">
        <w:t>.</w:t>
      </w:r>
    </w:p>
    <w:p w14:paraId="2CFE9A5D" w14:textId="4E79981B" w:rsidR="00553466" w:rsidRDefault="00553466" w:rsidP="00F4201D">
      <w:pPr>
        <w:pStyle w:val="BodyTextIndent"/>
        <w:ind w:left="0"/>
      </w:pPr>
      <w:r>
        <w:t>Principal Investigator, “Effect of Remote Patient Monitoring for the Affordable Care Act.”  Gordon and Betty Moore F</w:t>
      </w:r>
      <w:r w:rsidR="00F4201D">
        <w:t>oundation: 7/1/11-12/31/12</w:t>
      </w:r>
      <w:r w:rsidR="00047163">
        <w:t>.</w:t>
      </w:r>
    </w:p>
    <w:p w14:paraId="08113A81" w14:textId="7596DC2E" w:rsidR="005B53F3" w:rsidRDefault="006C2EE4" w:rsidP="00652D29">
      <w:pPr>
        <w:tabs>
          <w:tab w:val="left" w:pos="-720"/>
        </w:tabs>
        <w:suppressAutoHyphens/>
        <w:jc w:val="both"/>
        <w:rPr>
          <w:sz w:val="24"/>
        </w:rPr>
      </w:pPr>
      <w:r>
        <w:rPr>
          <w:sz w:val="24"/>
        </w:rPr>
        <w:t xml:space="preserve">Principal Investigator, </w:t>
      </w:r>
      <w:r w:rsidR="006E74D4">
        <w:rPr>
          <w:sz w:val="24"/>
        </w:rPr>
        <w:t>“Development of Return on Investment Tool for Remote Patient Monitoring.”  Californ</w:t>
      </w:r>
      <w:r w:rsidR="00800904">
        <w:rPr>
          <w:sz w:val="24"/>
        </w:rPr>
        <w:t>ia Heal</w:t>
      </w:r>
      <w:r w:rsidR="006E74D4">
        <w:rPr>
          <w:sz w:val="24"/>
        </w:rPr>
        <w:t>thCare Foundation, 4/1/11-3/31/</w:t>
      </w:r>
      <w:r w:rsidR="006D3846">
        <w:rPr>
          <w:sz w:val="24"/>
        </w:rPr>
        <w:t>14</w:t>
      </w:r>
      <w:r w:rsidR="00E67B05">
        <w:rPr>
          <w:sz w:val="24"/>
        </w:rPr>
        <w:t>.</w:t>
      </w:r>
    </w:p>
    <w:p w14:paraId="17FE0D87" w14:textId="77777777" w:rsidR="006C2EE4" w:rsidRDefault="006C2EE4" w:rsidP="00652D29">
      <w:pPr>
        <w:tabs>
          <w:tab w:val="left" w:pos="-720"/>
        </w:tabs>
        <w:suppressAutoHyphens/>
        <w:jc w:val="both"/>
        <w:rPr>
          <w:sz w:val="24"/>
        </w:rPr>
      </w:pPr>
    </w:p>
    <w:p w14:paraId="0859C365" w14:textId="3683D3D3" w:rsidR="00FF699E" w:rsidRDefault="00FF699E" w:rsidP="00FF699E">
      <w:pPr>
        <w:tabs>
          <w:tab w:val="left" w:pos="-720"/>
        </w:tabs>
        <w:suppressAutoHyphens/>
        <w:jc w:val="both"/>
        <w:rPr>
          <w:sz w:val="24"/>
        </w:rPr>
      </w:pPr>
      <w:r>
        <w:rPr>
          <w:sz w:val="24"/>
        </w:rPr>
        <w:t xml:space="preserve">Principal Investigator, “Patient-Centered </w:t>
      </w:r>
      <w:proofErr w:type="spellStart"/>
      <w:r>
        <w:rPr>
          <w:sz w:val="24"/>
        </w:rPr>
        <w:t>mHealth</w:t>
      </w:r>
      <w:proofErr w:type="spellEnd"/>
      <w:r>
        <w:rPr>
          <w:sz w:val="24"/>
        </w:rPr>
        <w:t>:  New Horizons in Diabetes Care at Family Health Centers of San Diego.” The McKesson Foundation, 3/1/11-12/31/12</w:t>
      </w:r>
      <w:r w:rsidR="00047163">
        <w:rPr>
          <w:sz w:val="24"/>
        </w:rPr>
        <w:t>.</w:t>
      </w:r>
    </w:p>
    <w:p w14:paraId="76A9BAE0" w14:textId="77777777" w:rsidR="00FF699E" w:rsidRDefault="00FF699E" w:rsidP="00652D29">
      <w:pPr>
        <w:tabs>
          <w:tab w:val="left" w:pos="-720"/>
        </w:tabs>
        <w:suppressAutoHyphens/>
        <w:jc w:val="both"/>
        <w:rPr>
          <w:sz w:val="24"/>
        </w:rPr>
      </w:pPr>
    </w:p>
    <w:p w14:paraId="06E347C9" w14:textId="7A62069D" w:rsidR="00F4201D" w:rsidRDefault="00F4201D" w:rsidP="00F4201D">
      <w:pPr>
        <w:pStyle w:val="BodyTextIndent"/>
        <w:ind w:left="0"/>
      </w:pPr>
      <w:r>
        <w:t xml:space="preserve">Co-Principal Investigator, “National Evaluation of the Text4Baby </w:t>
      </w:r>
      <w:proofErr w:type="spellStart"/>
      <w:r>
        <w:t>mHealth</w:t>
      </w:r>
      <w:proofErr w:type="spellEnd"/>
      <w:r>
        <w:t xml:space="preserve"> Program.” Health Resources Services Administration:  10/1/10-12/31/13.</w:t>
      </w:r>
    </w:p>
    <w:p w14:paraId="687324A0" w14:textId="40F18032" w:rsidR="006C2EE4" w:rsidRDefault="006C2EE4" w:rsidP="00652D29">
      <w:pPr>
        <w:tabs>
          <w:tab w:val="left" w:pos="-720"/>
        </w:tabs>
        <w:suppressAutoHyphens/>
        <w:jc w:val="both"/>
        <w:rPr>
          <w:sz w:val="24"/>
        </w:rPr>
      </w:pPr>
      <w:r>
        <w:rPr>
          <w:sz w:val="24"/>
        </w:rPr>
        <w:t xml:space="preserve">Principal Investigator, </w:t>
      </w:r>
      <w:r w:rsidR="006E74D4">
        <w:rPr>
          <w:sz w:val="24"/>
        </w:rPr>
        <w:t>“Health System-based Remote Patient Monitoring Program Dev</w:t>
      </w:r>
      <w:r w:rsidR="00FF699E">
        <w:rPr>
          <w:sz w:val="24"/>
        </w:rPr>
        <w:t>elopment and Evaluation.”  Gordo</w:t>
      </w:r>
      <w:r w:rsidR="006E74D4">
        <w:rPr>
          <w:sz w:val="24"/>
        </w:rPr>
        <w:t>n and Betty Moore F</w:t>
      </w:r>
      <w:r>
        <w:rPr>
          <w:sz w:val="24"/>
        </w:rPr>
        <w:t>oundation</w:t>
      </w:r>
      <w:r w:rsidR="006E74D4">
        <w:rPr>
          <w:sz w:val="24"/>
        </w:rPr>
        <w:t>, 6/1/10-8/30/12.</w:t>
      </w:r>
    </w:p>
    <w:p w14:paraId="2450F4B4" w14:textId="77777777" w:rsidR="006C2EE4" w:rsidRDefault="006C2EE4" w:rsidP="00652D29">
      <w:pPr>
        <w:tabs>
          <w:tab w:val="left" w:pos="-720"/>
        </w:tabs>
        <w:suppressAutoHyphens/>
        <w:jc w:val="both"/>
        <w:rPr>
          <w:sz w:val="24"/>
        </w:rPr>
      </w:pPr>
    </w:p>
    <w:p w14:paraId="3B35467D" w14:textId="0BCFD6E2" w:rsidR="00F4201D" w:rsidRDefault="00F4201D" w:rsidP="00F4201D">
      <w:pPr>
        <w:pStyle w:val="BodyTextIndent"/>
        <w:ind w:left="0"/>
      </w:pPr>
      <w:r>
        <w:t xml:space="preserve">Principal Investigator, “Evaluation of the California Demonstration of </w:t>
      </w:r>
      <w:proofErr w:type="spellStart"/>
      <w:r>
        <w:t>Tyze</w:t>
      </w:r>
      <w:proofErr w:type="spellEnd"/>
      <w:r>
        <w:t xml:space="preserve"> Social Networking Program.”  Robert Wood Johnson Foundation: 1/1/10-6/30/11.</w:t>
      </w:r>
    </w:p>
    <w:p w14:paraId="50C86A6B" w14:textId="77777777" w:rsidR="00FF699E" w:rsidRPr="00DE79D0" w:rsidRDefault="00FF699E" w:rsidP="00FF699E">
      <w:pPr>
        <w:autoSpaceDE w:val="0"/>
        <w:autoSpaceDN w:val="0"/>
        <w:adjustRightInd w:val="0"/>
        <w:rPr>
          <w:color w:val="000000"/>
          <w:sz w:val="24"/>
          <w:szCs w:val="24"/>
        </w:rPr>
      </w:pPr>
      <w:bookmarkStart w:id="0" w:name="_GoBack"/>
      <w:bookmarkEnd w:id="0"/>
      <w:r>
        <w:rPr>
          <w:sz w:val="24"/>
        </w:rPr>
        <w:t>Co-Principal Investigator</w:t>
      </w:r>
      <w:r w:rsidRPr="00DE79D0">
        <w:rPr>
          <w:sz w:val="24"/>
          <w:szCs w:val="24"/>
        </w:rPr>
        <w:t>, “</w:t>
      </w:r>
      <w:r w:rsidRPr="00DE79D0">
        <w:rPr>
          <w:color w:val="000000"/>
          <w:sz w:val="24"/>
          <w:szCs w:val="24"/>
        </w:rPr>
        <w:t xml:space="preserve">Reducing Rehospitalizations </w:t>
      </w:r>
      <w:r>
        <w:rPr>
          <w:color w:val="000000"/>
          <w:sz w:val="24"/>
          <w:szCs w:val="24"/>
        </w:rPr>
        <w:t>t</w:t>
      </w:r>
      <w:r w:rsidRPr="00DE79D0">
        <w:rPr>
          <w:color w:val="000000"/>
          <w:sz w:val="24"/>
          <w:szCs w:val="24"/>
        </w:rPr>
        <w:t xml:space="preserve">hrough Innovative Technologies </w:t>
      </w:r>
    </w:p>
    <w:p w14:paraId="33A75A39" w14:textId="3F7351FA" w:rsidR="00FF699E" w:rsidRDefault="00FF699E" w:rsidP="00FF699E">
      <w:pPr>
        <w:tabs>
          <w:tab w:val="left" w:pos="-720"/>
        </w:tabs>
        <w:suppressAutoHyphens/>
        <w:jc w:val="both"/>
        <w:rPr>
          <w:sz w:val="24"/>
        </w:rPr>
      </w:pPr>
      <w:r>
        <w:rPr>
          <w:color w:val="000000"/>
          <w:sz w:val="24"/>
          <w:szCs w:val="24"/>
        </w:rPr>
        <w:t>t</w:t>
      </w:r>
      <w:r w:rsidRPr="00DE79D0">
        <w:rPr>
          <w:color w:val="000000"/>
          <w:sz w:val="24"/>
          <w:szCs w:val="24"/>
        </w:rPr>
        <w:t>hat Improve Care Coordination</w:t>
      </w:r>
      <w:r>
        <w:rPr>
          <w:color w:val="000000"/>
          <w:sz w:val="24"/>
          <w:szCs w:val="24"/>
        </w:rPr>
        <w:t>.”</w:t>
      </w:r>
      <w:r>
        <w:rPr>
          <w:sz w:val="24"/>
        </w:rPr>
        <w:t xml:space="preserve"> The Commonwealth Fund, 7/1/09- 8/30/12.</w:t>
      </w:r>
    </w:p>
    <w:p w14:paraId="363CFDE5" w14:textId="77777777" w:rsidR="006C2EE4" w:rsidRDefault="006C2EE4" w:rsidP="00652D29">
      <w:pPr>
        <w:tabs>
          <w:tab w:val="left" w:pos="-720"/>
        </w:tabs>
        <w:suppressAutoHyphens/>
        <w:jc w:val="both"/>
        <w:rPr>
          <w:sz w:val="24"/>
        </w:rPr>
      </w:pPr>
    </w:p>
    <w:p w14:paraId="5CE51514" w14:textId="461CAE4D" w:rsidR="00652D29" w:rsidRPr="00F95C97" w:rsidRDefault="002E291B" w:rsidP="00652D29">
      <w:pPr>
        <w:tabs>
          <w:tab w:val="left" w:pos="-720"/>
        </w:tabs>
        <w:suppressAutoHyphens/>
        <w:jc w:val="both"/>
        <w:rPr>
          <w:sz w:val="24"/>
        </w:rPr>
      </w:pPr>
      <w:r w:rsidRPr="00F95C97">
        <w:rPr>
          <w:sz w:val="24"/>
        </w:rPr>
        <w:t>Principal Investigator, “</w:t>
      </w:r>
      <w:r w:rsidR="00764FC6" w:rsidRPr="00F95C97">
        <w:rPr>
          <w:sz w:val="24"/>
        </w:rPr>
        <w:t>PREPARE: Bioterroris</w:t>
      </w:r>
      <w:r w:rsidR="000A5050" w:rsidRPr="00F95C97">
        <w:rPr>
          <w:sz w:val="24"/>
        </w:rPr>
        <w:t>m and Emergency-Preparedness Program for Long-</w:t>
      </w:r>
      <w:r w:rsidR="00764FC6" w:rsidRPr="00F95C97">
        <w:rPr>
          <w:sz w:val="24"/>
        </w:rPr>
        <w:t>Term Care</w:t>
      </w:r>
      <w:r w:rsidRPr="00F95C97">
        <w:rPr>
          <w:sz w:val="24"/>
        </w:rPr>
        <w:t xml:space="preserve">.” </w:t>
      </w:r>
      <w:r w:rsidR="00764FC6" w:rsidRPr="00F95C97">
        <w:rPr>
          <w:sz w:val="24"/>
        </w:rPr>
        <w:t>US DHHS Office of the Assistant Secretary for Preparedness and Response</w:t>
      </w:r>
      <w:r w:rsidRPr="00F95C97">
        <w:rPr>
          <w:sz w:val="24"/>
        </w:rPr>
        <w:t xml:space="preserve">; </w:t>
      </w:r>
      <w:r w:rsidR="00764FC6" w:rsidRPr="00F95C97">
        <w:rPr>
          <w:sz w:val="24"/>
        </w:rPr>
        <w:t>9/1/05</w:t>
      </w:r>
      <w:r w:rsidRPr="00F95C97">
        <w:rPr>
          <w:sz w:val="24"/>
        </w:rPr>
        <w:t>-</w:t>
      </w:r>
      <w:r w:rsidR="00764FC6" w:rsidRPr="00F95C97">
        <w:rPr>
          <w:sz w:val="24"/>
        </w:rPr>
        <w:t>8/31/08</w:t>
      </w:r>
      <w:r w:rsidRPr="00F95C97">
        <w:rPr>
          <w:sz w:val="24"/>
        </w:rPr>
        <w:t>.</w:t>
      </w:r>
    </w:p>
    <w:p w14:paraId="5B6686C4" w14:textId="77777777" w:rsidR="00652D29" w:rsidRPr="00F95C97" w:rsidRDefault="00652D29" w:rsidP="00652D29">
      <w:pPr>
        <w:tabs>
          <w:tab w:val="left" w:pos="-720"/>
        </w:tabs>
        <w:suppressAutoHyphens/>
        <w:jc w:val="both"/>
        <w:rPr>
          <w:sz w:val="24"/>
        </w:rPr>
      </w:pPr>
    </w:p>
    <w:p w14:paraId="3B71C766" w14:textId="1A1F6FFB" w:rsidR="00CD3313" w:rsidRDefault="00CD3313" w:rsidP="00CD3313">
      <w:pPr>
        <w:pStyle w:val="BodyTextIndent"/>
        <w:ind w:left="0"/>
      </w:pPr>
      <w:r>
        <w:t>Principal Investigator, “National and International Web-based Employee Intervention Program:  IBM, Texas Instruments, Novartis.”  Work Force Development Center:  7/1/07- 6/30/09</w:t>
      </w:r>
      <w:r w:rsidR="009947D0">
        <w:t>.</w:t>
      </w:r>
    </w:p>
    <w:p w14:paraId="074CF9A1" w14:textId="4317BE55" w:rsidR="00652D29" w:rsidRPr="00F95C97" w:rsidRDefault="00652D29" w:rsidP="00652D29">
      <w:pPr>
        <w:tabs>
          <w:tab w:val="left" w:pos="-720"/>
        </w:tabs>
        <w:suppressAutoHyphens/>
        <w:jc w:val="both"/>
        <w:rPr>
          <w:sz w:val="24"/>
        </w:rPr>
      </w:pPr>
      <w:r w:rsidRPr="00F95C97">
        <w:rPr>
          <w:sz w:val="24"/>
        </w:rPr>
        <w:t>Principal Investigator, “</w:t>
      </w:r>
      <w:r w:rsidR="00764FC6" w:rsidRPr="00F95C97">
        <w:rPr>
          <w:sz w:val="24"/>
        </w:rPr>
        <w:t>LEAP:  Long-Term Care Workforce Initiative for Nurse Retention</w:t>
      </w:r>
      <w:r w:rsidRPr="00F95C97">
        <w:rPr>
          <w:sz w:val="24"/>
        </w:rPr>
        <w:t>.” Health Resou</w:t>
      </w:r>
      <w:r w:rsidR="00764FC6" w:rsidRPr="00F95C97">
        <w:rPr>
          <w:sz w:val="24"/>
        </w:rPr>
        <w:t>rces Services Administration; 9/1/03</w:t>
      </w:r>
      <w:r w:rsidRPr="00F95C97">
        <w:rPr>
          <w:sz w:val="24"/>
        </w:rPr>
        <w:t>-</w:t>
      </w:r>
      <w:r w:rsidR="00764FC6" w:rsidRPr="00F95C97">
        <w:rPr>
          <w:sz w:val="24"/>
        </w:rPr>
        <w:t>12/31/07</w:t>
      </w:r>
      <w:r w:rsidRPr="00F95C97">
        <w:rPr>
          <w:sz w:val="24"/>
        </w:rPr>
        <w:t>.</w:t>
      </w:r>
    </w:p>
    <w:p w14:paraId="2F114299" w14:textId="77777777" w:rsidR="00652D29" w:rsidRPr="00F95C97" w:rsidRDefault="00652D29" w:rsidP="00652D29">
      <w:pPr>
        <w:tabs>
          <w:tab w:val="left" w:pos="-720"/>
        </w:tabs>
        <w:suppressAutoHyphens/>
        <w:jc w:val="both"/>
        <w:rPr>
          <w:sz w:val="24"/>
        </w:rPr>
      </w:pPr>
    </w:p>
    <w:p w14:paraId="4434A865" w14:textId="00EDAE08" w:rsidR="00652D29" w:rsidRPr="00F95C97" w:rsidRDefault="00652D29" w:rsidP="00652D29">
      <w:pPr>
        <w:tabs>
          <w:tab w:val="left" w:pos="-720"/>
        </w:tabs>
        <w:suppressAutoHyphens/>
        <w:jc w:val="both"/>
        <w:rPr>
          <w:sz w:val="24"/>
        </w:rPr>
      </w:pPr>
      <w:r w:rsidRPr="00F95C97">
        <w:rPr>
          <w:sz w:val="24"/>
        </w:rPr>
        <w:t xml:space="preserve">Principal Investigator, “Person-Centered Care Training for Long-Term Care Staff.” </w:t>
      </w:r>
      <w:r w:rsidR="00764FC6" w:rsidRPr="00F95C97">
        <w:rPr>
          <w:sz w:val="24"/>
        </w:rPr>
        <w:t xml:space="preserve">The </w:t>
      </w:r>
      <w:r w:rsidRPr="00F95C97">
        <w:rPr>
          <w:sz w:val="24"/>
        </w:rPr>
        <w:t xml:space="preserve">Retirement Research Foundation; </w:t>
      </w:r>
      <w:r w:rsidR="00764FC6" w:rsidRPr="00F95C97">
        <w:rPr>
          <w:sz w:val="24"/>
        </w:rPr>
        <w:t>4/1/06</w:t>
      </w:r>
      <w:r w:rsidRPr="00F95C97">
        <w:rPr>
          <w:sz w:val="24"/>
        </w:rPr>
        <w:t>-</w:t>
      </w:r>
      <w:r w:rsidR="00764FC6" w:rsidRPr="00F95C97">
        <w:rPr>
          <w:sz w:val="24"/>
        </w:rPr>
        <w:t>7/31/07</w:t>
      </w:r>
      <w:r w:rsidRPr="00F95C97">
        <w:rPr>
          <w:sz w:val="24"/>
        </w:rPr>
        <w:t>.</w:t>
      </w:r>
    </w:p>
    <w:p w14:paraId="332D091A" w14:textId="77777777" w:rsidR="00652D29" w:rsidRPr="00F95C97" w:rsidRDefault="00652D29" w:rsidP="00652D29">
      <w:pPr>
        <w:tabs>
          <w:tab w:val="left" w:pos="-720"/>
        </w:tabs>
        <w:suppressAutoHyphens/>
        <w:jc w:val="both"/>
        <w:rPr>
          <w:sz w:val="24"/>
        </w:rPr>
      </w:pPr>
    </w:p>
    <w:p w14:paraId="61C2FF30" w14:textId="393A12A4" w:rsidR="00652D29" w:rsidRDefault="00652D29" w:rsidP="00652D29">
      <w:pPr>
        <w:tabs>
          <w:tab w:val="left" w:pos="-720"/>
        </w:tabs>
        <w:suppressAutoHyphens/>
        <w:jc w:val="both"/>
        <w:rPr>
          <w:sz w:val="24"/>
        </w:rPr>
      </w:pPr>
      <w:r w:rsidRPr="00F95C97">
        <w:rPr>
          <w:sz w:val="24"/>
        </w:rPr>
        <w:t>Principal Investigator, “</w:t>
      </w:r>
      <w:r w:rsidR="00764FC6" w:rsidRPr="00F95C97">
        <w:rPr>
          <w:sz w:val="24"/>
        </w:rPr>
        <w:t>Powerful Tools for Caregivers</w:t>
      </w:r>
      <w:r w:rsidRPr="00F95C97">
        <w:rPr>
          <w:sz w:val="24"/>
        </w:rPr>
        <w:t xml:space="preserve">.” </w:t>
      </w:r>
      <w:r w:rsidR="00764FC6" w:rsidRPr="00F95C97">
        <w:rPr>
          <w:sz w:val="24"/>
        </w:rPr>
        <w:t>Virginia Piper Charitable Trust; 9/1/05</w:t>
      </w:r>
      <w:r w:rsidRPr="00F95C97">
        <w:rPr>
          <w:sz w:val="24"/>
        </w:rPr>
        <w:t>-</w:t>
      </w:r>
      <w:r w:rsidR="00764FC6" w:rsidRPr="00F95C97">
        <w:rPr>
          <w:sz w:val="24"/>
        </w:rPr>
        <w:t>8/31/07</w:t>
      </w:r>
      <w:r w:rsidRPr="00F95C97">
        <w:rPr>
          <w:sz w:val="24"/>
        </w:rPr>
        <w:t>.</w:t>
      </w:r>
    </w:p>
    <w:p w14:paraId="10C4BEFD" w14:textId="77777777" w:rsidR="00F95C97" w:rsidRPr="00F95C97" w:rsidRDefault="00F95C97" w:rsidP="00652D29">
      <w:pPr>
        <w:tabs>
          <w:tab w:val="left" w:pos="-720"/>
        </w:tabs>
        <w:suppressAutoHyphens/>
        <w:jc w:val="both"/>
        <w:rPr>
          <w:sz w:val="24"/>
        </w:rPr>
      </w:pPr>
    </w:p>
    <w:p w14:paraId="66DFAEA0" w14:textId="03E9FE17" w:rsidR="00652D29" w:rsidRPr="00F95C97" w:rsidRDefault="00652D29" w:rsidP="00652D29">
      <w:pPr>
        <w:pStyle w:val="BodyTextIndent"/>
        <w:ind w:left="0"/>
      </w:pPr>
      <w:r w:rsidRPr="00F95C97">
        <w:lastRenderedPageBreak/>
        <w:t>Principal Investigator, “National Family Caregiver Training Program.” Administration on Aging; 10/1/01-9/30/04.</w:t>
      </w:r>
    </w:p>
    <w:p w14:paraId="2E3B0B3D" w14:textId="42C5757F" w:rsidR="00652D29" w:rsidRPr="00F95C97" w:rsidRDefault="00652D29" w:rsidP="00652D29">
      <w:pPr>
        <w:pStyle w:val="BodyTextIndent"/>
        <w:ind w:left="0"/>
      </w:pPr>
      <w:r w:rsidRPr="00F95C97">
        <w:t xml:space="preserve">Co-Principal Investigator, “Virtual Integrated Practice Program.”  </w:t>
      </w:r>
      <w:r w:rsidR="00FF699E">
        <w:t xml:space="preserve">The John H. </w:t>
      </w:r>
      <w:r w:rsidRPr="00F95C97">
        <w:t>Hartford Foundation; 1/1/01-12/31/07.</w:t>
      </w:r>
    </w:p>
    <w:p w14:paraId="2A2AF835" w14:textId="46109131" w:rsidR="00974CB2" w:rsidRPr="00F95C97" w:rsidRDefault="00974CB2">
      <w:pPr>
        <w:pStyle w:val="BodyTextIndent"/>
        <w:ind w:left="0"/>
      </w:pPr>
      <w:r w:rsidRPr="00F95C97">
        <w:t>Principal Investigator, "Disruptive Behavior in AD:  Randomized Intervention Study." National In</w:t>
      </w:r>
      <w:r w:rsidR="00F30DB6">
        <w:t>stitute of Nursing Research – U0</w:t>
      </w:r>
      <w:r w:rsidRPr="00F95C97">
        <w:t>1 NR04561; 4/1/98-12/31/01</w:t>
      </w:r>
      <w:r w:rsidR="003931D8">
        <w:t>.</w:t>
      </w:r>
    </w:p>
    <w:p w14:paraId="4D80C2F3" w14:textId="049EEC21" w:rsidR="00974CB2" w:rsidRPr="00F95C97" w:rsidRDefault="00974CB2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 w:rsidRPr="00F95C97">
        <w:rPr>
          <w:spacing w:val="-3"/>
          <w:sz w:val="24"/>
        </w:rPr>
        <w:t xml:space="preserve">Principal Investigator, "End-of-Life Care for Persons with Alzheimer's Disease." Retirement Research Foundation – 7/1/97-12/31/01; </w:t>
      </w:r>
      <w:proofErr w:type="spellStart"/>
      <w:r w:rsidRPr="00F95C97">
        <w:rPr>
          <w:spacing w:val="-3"/>
          <w:sz w:val="24"/>
        </w:rPr>
        <w:t>Greenwall</w:t>
      </w:r>
      <w:proofErr w:type="spellEnd"/>
      <w:r w:rsidRPr="00F95C97">
        <w:rPr>
          <w:spacing w:val="-3"/>
          <w:sz w:val="24"/>
        </w:rPr>
        <w:t xml:space="preserve"> Foundation – 1/1/98-12/31/01.</w:t>
      </w:r>
    </w:p>
    <w:p w14:paraId="5FC3B8DF" w14:textId="77777777" w:rsidR="00974CB2" w:rsidRPr="00F95C97" w:rsidRDefault="00974CB2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72981F9F" w14:textId="5FD573F8" w:rsidR="00974CB2" w:rsidRPr="00F95C97" w:rsidRDefault="00974CB2">
      <w:pPr>
        <w:pStyle w:val="BodyText"/>
      </w:pPr>
      <w:r w:rsidRPr="00F95C97">
        <w:t>Principal Investigator, "Alzheimer's Disease Special Care Units – Longitudinal Outcome Study." National Institute on Aging – U01 AG10311; 9/30/91-8/31/96.</w:t>
      </w:r>
    </w:p>
    <w:p w14:paraId="0750BBBC" w14:textId="77777777" w:rsidR="00F4201D" w:rsidRDefault="00F4201D" w:rsidP="009A3519">
      <w:pPr>
        <w:tabs>
          <w:tab w:val="left" w:pos="-720"/>
        </w:tabs>
        <w:suppressAutoHyphens/>
        <w:jc w:val="both"/>
        <w:rPr>
          <w:b/>
          <w:bCs/>
          <w:spacing w:val="-3"/>
          <w:sz w:val="24"/>
        </w:rPr>
      </w:pPr>
    </w:p>
    <w:p w14:paraId="413C4C27" w14:textId="77777777" w:rsidR="00F4201D" w:rsidRDefault="00F4201D" w:rsidP="00E67B05">
      <w:pPr>
        <w:tabs>
          <w:tab w:val="left" w:pos="-720"/>
        </w:tabs>
        <w:suppressAutoHyphens/>
        <w:jc w:val="both"/>
        <w:rPr>
          <w:b/>
          <w:bCs/>
          <w:spacing w:val="-3"/>
          <w:sz w:val="24"/>
        </w:rPr>
      </w:pPr>
    </w:p>
    <w:p w14:paraId="6368933B" w14:textId="77777777" w:rsidR="00974CB2" w:rsidRPr="00F95C97" w:rsidRDefault="00974CB2">
      <w:pPr>
        <w:tabs>
          <w:tab w:val="left" w:pos="-720"/>
        </w:tabs>
        <w:suppressAutoHyphens/>
        <w:ind w:left="360" w:hanging="360"/>
        <w:jc w:val="both"/>
        <w:rPr>
          <w:b/>
          <w:bCs/>
          <w:spacing w:val="-3"/>
          <w:sz w:val="24"/>
        </w:rPr>
      </w:pPr>
      <w:r w:rsidRPr="00F95C97">
        <w:rPr>
          <w:b/>
          <w:bCs/>
          <w:spacing w:val="-3"/>
          <w:sz w:val="24"/>
        </w:rPr>
        <w:t>COORDINATING CENTERS  (Selected)</w:t>
      </w:r>
    </w:p>
    <w:p w14:paraId="3DE51D38" w14:textId="77777777" w:rsidR="00974CB2" w:rsidRPr="00F95C97" w:rsidRDefault="00974CB2">
      <w:pPr>
        <w:tabs>
          <w:tab w:val="left" w:pos="-720"/>
        </w:tabs>
        <w:suppressAutoHyphens/>
        <w:ind w:left="360" w:hanging="360"/>
        <w:jc w:val="both"/>
        <w:rPr>
          <w:b/>
          <w:bCs/>
          <w:spacing w:val="-3"/>
          <w:sz w:val="24"/>
        </w:rPr>
      </w:pPr>
    </w:p>
    <w:p w14:paraId="199EBE92" w14:textId="77777777" w:rsidR="00974CB2" w:rsidRPr="00F95C97" w:rsidRDefault="00974CB2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 w:rsidRPr="00F95C97">
        <w:rPr>
          <w:spacing w:val="-3"/>
          <w:sz w:val="24"/>
        </w:rPr>
        <w:t>Co-Director, Co-Principal Investigator, NIA Special Care Unit Coordinating Center. N</w:t>
      </w:r>
      <w:r w:rsidR="002F4150">
        <w:rPr>
          <w:spacing w:val="-3"/>
          <w:sz w:val="24"/>
        </w:rPr>
        <w:t>ational Institute on Aging, 9/91-8</w:t>
      </w:r>
      <w:r w:rsidRPr="00F95C97">
        <w:rPr>
          <w:spacing w:val="-3"/>
          <w:sz w:val="24"/>
        </w:rPr>
        <w:t>/97.</w:t>
      </w:r>
    </w:p>
    <w:p w14:paraId="7A01969E" w14:textId="77777777" w:rsidR="00974CB2" w:rsidRPr="00F95C97" w:rsidRDefault="00974CB2">
      <w:pPr>
        <w:tabs>
          <w:tab w:val="left" w:pos="-720"/>
        </w:tabs>
        <w:suppressAutoHyphens/>
        <w:ind w:left="360" w:hanging="360"/>
        <w:jc w:val="both"/>
        <w:rPr>
          <w:spacing w:val="-3"/>
          <w:sz w:val="24"/>
        </w:rPr>
      </w:pPr>
    </w:p>
    <w:p w14:paraId="29FC125A" w14:textId="77777777" w:rsidR="00974CB2" w:rsidRPr="00F95C97" w:rsidRDefault="00974CB2">
      <w:pPr>
        <w:pStyle w:val="BodyText"/>
      </w:pPr>
      <w:r w:rsidRPr="00F95C97">
        <w:t xml:space="preserve">Director, Brookdale National Group Respite Program National Technical Assistance Office. </w:t>
      </w:r>
      <w:r w:rsidR="00AC243A" w:rsidRPr="00F95C97">
        <w:t xml:space="preserve">The Brookdale Foundation, </w:t>
      </w:r>
      <w:r w:rsidRPr="00F95C97">
        <w:t>9/90-</w:t>
      </w:r>
      <w:r w:rsidR="002F4150">
        <w:t>8/97</w:t>
      </w:r>
      <w:r w:rsidRPr="00F95C97">
        <w:t>.</w:t>
      </w:r>
    </w:p>
    <w:p w14:paraId="4658D05A" w14:textId="77777777" w:rsidR="00974CB2" w:rsidRPr="00F95C97" w:rsidRDefault="00974CB2">
      <w:pPr>
        <w:tabs>
          <w:tab w:val="left" w:pos="-720"/>
        </w:tabs>
        <w:suppressAutoHyphens/>
        <w:ind w:left="360" w:hanging="360"/>
        <w:jc w:val="both"/>
        <w:rPr>
          <w:spacing w:val="-3"/>
          <w:sz w:val="24"/>
        </w:rPr>
      </w:pPr>
    </w:p>
    <w:p w14:paraId="583DD560" w14:textId="77777777" w:rsidR="00974CB2" w:rsidRPr="00F95C97" w:rsidRDefault="00974CB2">
      <w:pPr>
        <w:pStyle w:val="BodyText"/>
      </w:pPr>
      <w:r w:rsidRPr="00F95C97">
        <w:t>Director, Education and Infor</w:t>
      </w:r>
      <w:r w:rsidR="002F4150">
        <w:t>mation Transfer Core, UC</w:t>
      </w:r>
      <w:r w:rsidRPr="00F95C97">
        <w:t xml:space="preserve"> Davis Alzheimer’s Disease Center. </w:t>
      </w:r>
      <w:r w:rsidR="00AC243A" w:rsidRPr="00F95C97">
        <w:t xml:space="preserve"> National Institute on Aging, </w:t>
      </w:r>
      <w:r w:rsidRPr="00F95C97">
        <w:t>9/89-8/96.</w:t>
      </w:r>
    </w:p>
    <w:p w14:paraId="572FA50E" w14:textId="77777777" w:rsidR="00974CB2" w:rsidRPr="00F95C97" w:rsidRDefault="00974CB2">
      <w:pPr>
        <w:tabs>
          <w:tab w:val="left" w:pos="-720"/>
        </w:tabs>
        <w:suppressAutoHyphens/>
        <w:ind w:left="360" w:hanging="360"/>
        <w:jc w:val="both"/>
        <w:rPr>
          <w:spacing w:val="-3"/>
          <w:sz w:val="24"/>
        </w:rPr>
      </w:pPr>
    </w:p>
    <w:p w14:paraId="59DBFA7A" w14:textId="77777777" w:rsidR="00974CB2" w:rsidRPr="00F95C97" w:rsidRDefault="00974CB2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</w:tabs>
        <w:rPr>
          <w:spacing w:val="-3"/>
          <w:sz w:val="24"/>
        </w:rPr>
      </w:pPr>
      <w:r w:rsidRPr="00F95C97">
        <w:rPr>
          <w:spacing w:val="-3"/>
          <w:sz w:val="24"/>
        </w:rPr>
        <w:t xml:space="preserve">Director, Principal Investigator, California Alzheimer's Disease Center Coordinating Center. </w:t>
      </w:r>
      <w:r w:rsidR="00F560D6" w:rsidRPr="00F95C97">
        <w:rPr>
          <w:spacing w:val="-3"/>
          <w:sz w:val="24"/>
        </w:rPr>
        <w:t xml:space="preserve"> California Department of H</w:t>
      </w:r>
      <w:r w:rsidR="00AC243A" w:rsidRPr="00F95C97">
        <w:rPr>
          <w:spacing w:val="-3"/>
          <w:sz w:val="24"/>
        </w:rPr>
        <w:t xml:space="preserve">ealth Services, </w:t>
      </w:r>
      <w:r w:rsidRPr="00F95C97">
        <w:rPr>
          <w:spacing w:val="-3"/>
          <w:sz w:val="24"/>
        </w:rPr>
        <w:t>9/89-8/93.</w:t>
      </w:r>
    </w:p>
    <w:p w14:paraId="672505D7" w14:textId="77777777" w:rsidR="00974CB2" w:rsidRDefault="00974CB2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4"/>
        </w:rPr>
      </w:pPr>
    </w:p>
    <w:p w14:paraId="125DFC0C" w14:textId="77777777" w:rsidR="00974CB2" w:rsidRPr="00800904" w:rsidRDefault="00775B96" w:rsidP="00DC5B58">
      <w:pPr>
        <w:keepNext/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</w:tabs>
        <w:spacing w:before="240" w:after="240"/>
        <w:rPr>
          <w:b/>
          <w:sz w:val="24"/>
          <w:u w:val="single"/>
        </w:rPr>
      </w:pPr>
      <w:r>
        <w:rPr>
          <w:b/>
          <w:sz w:val="24"/>
        </w:rPr>
        <w:t>PUBLICATIONS (S</w:t>
      </w:r>
      <w:r w:rsidR="00974CB2">
        <w:rPr>
          <w:b/>
          <w:sz w:val="24"/>
        </w:rPr>
        <w:t>elected)</w:t>
      </w:r>
      <w:r w:rsidR="00800904">
        <w:rPr>
          <w:b/>
          <w:sz w:val="24"/>
        </w:rPr>
        <w:t xml:space="preserve">  </w:t>
      </w:r>
      <w:r w:rsidR="00800904">
        <w:rPr>
          <w:sz w:val="24"/>
        </w:rPr>
        <w:t>P</w:t>
      </w:r>
      <w:r w:rsidR="00974CB2">
        <w:rPr>
          <w:sz w:val="24"/>
        </w:rPr>
        <w:t>eer reviewed papers, book chapters</w:t>
      </w:r>
      <w:r w:rsidR="00800904">
        <w:rPr>
          <w:sz w:val="24"/>
        </w:rPr>
        <w:t>,</w:t>
      </w:r>
      <w:r w:rsidR="00974CB2">
        <w:rPr>
          <w:sz w:val="24"/>
        </w:rPr>
        <w:t xml:space="preserve"> and books.</w:t>
      </w:r>
    </w:p>
    <w:p w14:paraId="670F43A6" w14:textId="2B5D9338" w:rsidR="002D55D0" w:rsidRDefault="00605FC9" w:rsidP="002D55D0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Lindeman D &amp; Gladstone</w:t>
      </w:r>
      <w:r w:rsidRPr="00605FC9">
        <w:rPr>
          <w:sz w:val="24"/>
          <w:szCs w:val="24"/>
        </w:rPr>
        <w:t xml:space="preserve"> </w:t>
      </w:r>
      <w:r w:rsidR="009A3519" w:rsidRPr="00605FC9">
        <w:rPr>
          <w:caps/>
          <w:sz w:val="24"/>
          <w:szCs w:val="24"/>
        </w:rPr>
        <w:t>C.  (2018)</w:t>
      </w:r>
      <w:r w:rsidR="00C8679B">
        <w:rPr>
          <w:caps/>
          <w:sz w:val="24"/>
          <w:szCs w:val="24"/>
        </w:rPr>
        <w:t xml:space="preserve"> </w:t>
      </w:r>
      <w:r w:rsidRPr="00605FC9">
        <w:rPr>
          <w:caps/>
          <w:sz w:val="24"/>
          <w:szCs w:val="24"/>
        </w:rPr>
        <w:t xml:space="preserve"> </w:t>
      </w:r>
      <w:r w:rsidR="00C8679B">
        <w:rPr>
          <w:bCs/>
          <w:color w:val="000000"/>
          <w:sz w:val="24"/>
          <w:szCs w:val="24"/>
        </w:rPr>
        <w:t>Technology and c</w:t>
      </w:r>
      <w:r w:rsidRPr="00605FC9">
        <w:rPr>
          <w:bCs/>
          <w:color w:val="000000"/>
          <w:sz w:val="24"/>
          <w:szCs w:val="24"/>
        </w:rPr>
        <w:t>aregiving:  </w:t>
      </w:r>
      <w:r w:rsidR="00C8679B">
        <w:rPr>
          <w:bCs/>
          <w:color w:val="000000"/>
          <w:sz w:val="24"/>
          <w:szCs w:val="24"/>
        </w:rPr>
        <w:t>Emerging interventions and directions for r</w:t>
      </w:r>
      <w:r w:rsidRPr="00605FC9">
        <w:rPr>
          <w:bCs/>
          <w:color w:val="000000"/>
          <w:sz w:val="24"/>
          <w:szCs w:val="24"/>
        </w:rPr>
        <w:t>esearch</w:t>
      </w:r>
      <w:r w:rsidR="00C8679B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Family Caregiver Institute Summit</w:t>
      </w:r>
      <w:r w:rsidR="002D55D0">
        <w:rPr>
          <w:bCs/>
          <w:color w:val="000000"/>
          <w:sz w:val="24"/>
          <w:szCs w:val="24"/>
        </w:rPr>
        <w:t>, UC Davis, Sacramento, CA.</w:t>
      </w:r>
    </w:p>
    <w:p w14:paraId="4FA326CC" w14:textId="32DEA247" w:rsidR="002D55D0" w:rsidRPr="00C8679B" w:rsidRDefault="002D55D0" w:rsidP="00C8679B">
      <w:pPr>
        <w:ind w:left="540" w:hanging="540"/>
        <w:rPr>
          <w:sz w:val="24"/>
          <w:szCs w:val="24"/>
        </w:rPr>
      </w:pPr>
      <w:r w:rsidRPr="00C8679B">
        <w:rPr>
          <w:sz w:val="24"/>
          <w:szCs w:val="24"/>
        </w:rPr>
        <w:t xml:space="preserve">Broderick A, Lindeman D, Dinesen BI, </w:t>
      </w:r>
      <w:proofErr w:type="spellStart"/>
      <w:r w:rsidRPr="00C8679B">
        <w:rPr>
          <w:sz w:val="24"/>
          <w:szCs w:val="24"/>
        </w:rPr>
        <w:t>Kidholm</w:t>
      </w:r>
      <w:proofErr w:type="spellEnd"/>
      <w:r w:rsidRPr="00C8679B">
        <w:rPr>
          <w:sz w:val="24"/>
          <w:szCs w:val="24"/>
        </w:rPr>
        <w:t xml:space="preserve"> K, Spindler H, Catz SL, </w:t>
      </w:r>
      <w:proofErr w:type="spellStart"/>
      <w:r w:rsidRPr="00C8679B">
        <w:rPr>
          <w:sz w:val="24"/>
          <w:szCs w:val="24"/>
        </w:rPr>
        <w:t>Baik</w:t>
      </w:r>
      <w:proofErr w:type="spellEnd"/>
      <w:r w:rsidRPr="00C8679B">
        <w:rPr>
          <w:sz w:val="24"/>
          <w:szCs w:val="24"/>
        </w:rPr>
        <w:t xml:space="preserve"> G. </w:t>
      </w:r>
      <w:r w:rsidR="00C8679B">
        <w:rPr>
          <w:sz w:val="24"/>
          <w:szCs w:val="24"/>
        </w:rPr>
        <w:t xml:space="preserve"> </w:t>
      </w:r>
      <w:r w:rsidRPr="00C8679B">
        <w:rPr>
          <w:sz w:val="24"/>
          <w:szCs w:val="24"/>
        </w:rPr>
        <w:t>(2018) Telehealth</w:t>
      </w:r>
      <w:r w:rsidR="00C8679B">
        <w:rPr>
          <w:sz w:val="24"/>
          <w:szCs w:val="24"/>
        </w:rPr>
        <w:t xml:space="preserve"> innovation:  </w:t>
      </w:r>
      <w:r w:rsidR="00C8679B" w:rsidRPr="00C8679B">
        <w:rPr>
          <w:sz w:val="24"/>
          <w:szCs w:val="24"/>
        </w:rPr>
        <w:t>Current</w:t>
      </w:r>
      <w:r w:rsidR="00C8679B">
        <w:rPr>
          <w:sz w:val="24"/>
          <w:szCs w:val="24"/>
        </w:rPr>
        <w:t xml:space="preserve"> d</w:t>
      </w:r>
      <w:r w:rsidR="00C8679B" w:rsidRPr="00C8679B">
        <w:rPr>
          <w:sz w:val="24"/>
          <w:szCs w:val="24"/>
        </w:rPr>
        <w:t>irections</w:t>
      </w:r>
      <w:r w:rsidRPr="00C8679B">
        <w:rPr>
          <w:sz w:val="24"/>
          <w:szCs w:val="24"/>
        </w:rPr>
        <w:t xml:space="preserve"> </w:t>
      </w:r>
      <w:r w:rsidR="00C8679B">
        <w:rPr>
          <w:sz w:val="24"/>
          <w:szCs w:val="24"/>
        </w:rPr>
        <w:t>and future opportunities.</w:t>
      </w:r>
      <w:r w:rsidR="00C8679B" w:rsidRPr="00C8679B">
        <w:rPr>
          <w:sz w:val="24"/>
          <w:szCs w:val="24"/>
        </w:rPr>
        <w:t xml:space="preserve"> Transatlantic Telehealth Research Network</w:t>
      </w:r>
      <w:r w:rsidR="00C8679B">
        <w:rPr>
          <w:sz w:val="24"/>
          <w:szCs w:val="24"/>
        </w:rPr>
        <w:t xml:space="preserve"> Summit</w:t>
      </w:r>
      <w:r w:rsidR="00C8679B" w:rsidRPr="00C8679B">
        <w:rPr>
          <w:sz w:val="24"/>
          <w:szCs w:val="24"/>
        </w:rPr>
        <w:t>, UC Berkeley, Berkeley, CA.</w:t>
      </w:r>
    </w:p>
    <w:p w14:paraId="2238B9A3" w14:textId="0FBFEFEF" w:rsidR="00605FC9" w:rsidRDefault="00605FC9" w:rsidP="00605FC9">
      <w:pPr>
        <w:ind w:left="540" w:hanging="540"/>
        <w:outlineLvl w:val="0"/>
        <w:rPr>
          <w:b/>
          <w:caps/>
          <w:sz w:val="22"/>
          <w:szCs w:val="24"/>
        </w:rPr>
      </w:pPr>
      <w:r w:rsidRPr="00605FC9">
        <w:rPr>
          <w:sz w:val="24"/>
          <w:szCs w:val="24"/>
        </w:rPr>
        <w:t xml:space="preserve">Holm SM, Gillette D, </w:t>
      </w:r>
      <w:proofErr w:type="spellStart"/>
      <w:r w:rsidRPr="00605FC9">
        <w:rPr>
          <w:sz w:val="24"/>
          <w:szCs w:val="24"/>
        </w:rPr>
        <w:t>Balmes</w:t>
      </w:r>
      <w:proofErr w:type="spellEnd"/>
      <w:r w:rsidRPr="00605FC9">
        <w:rPr>
          <w:sz w:val="24"/>
          <w:szCs w:val="24"/>
        </w:rPr>
        <w:t xml:space="preserve"> J, </w:t>
      </w:r>
      <w:proofErr w:type="spellStart"/>
      <w:r w:rsidRPr="00605FC9">
        <w:rPr>
          <w:sz w:val="24"/>
          <w:szCs w:val="24"/>
        </w:rPr>
        <w:t>Hartin</w:t>
      </w:r>
      <w:proofErr w:type="spellEnd"/>
      <w:r w:rsidRPr="00605FC9">
        <w:rPr>
          <w:sz w:val="24"/>
          <w:szCs w:val="24"/>
        </w:rPr>
        <w:t xml:space="preserve"> K, </w:t>
      </w:r>
      <w:proofErr w:type="spellStart"/>
      <w:r w:rsidRPr="00605FC9">
        <w:rPr>
          <w:sz w:val="24"/>
          <w:szCs w:val="24"/>
        </w:rPr>
        <w:t>Seto</w:t>
      </w:r>
      <w:proofErr w:type="spellEnd"/>
      <w:r w:rsidRPr="00605FC9">
        <w:rPr>
          <w:sz w:val="24"/>
          <w:szCs w:val="24"/>
        </w:rPr>
        <w:t xml:space="preserve"> E, Lindeman D, Polanco D, Fong E.</w:t>
      </w:r>
      <w:r>
        <w:rPr>
          <w:sz w:val="24"/>
          <w:szCs w:val="24"/>
        </w:rPr>
        <w:t xml:space="preserve">  (Under Submission)  </w:t>
      </w:r>
      <w:r w:rsidRPr="00605FC9">
        <w:rPr>
          <w:sz w:val="24"/>
          <w:szCs w:val="24"/>
        </w:rPr>
        <w:t>C</w:t>
      </w:r>
      <w:r w:rsidR="00C8679B">
        <w:rPr>
          <w:sz w:val="24"/>
          <w:szCs w:val="24"/>
        </w:rPr>
        <w:t>ooking and smoking behaviors are r</w:t>
      </w:r>
      <w:r>
        <w:rPr>
          <w:sz w:val="24"/>
          <w:szCs w:val="24"/>
        </w:rPr>
        <w:t>elated t</w:t>
      </w:r>
      <w:r w:rsidR="00C8679B">
        <w:rPr>
          <w:sz w:val="24"/>
          <w:szCs w:val="24"/>
        </w:rPr>
        <w:t>o h</w:t>
      </w:r>
      <w:r w:rsidRPr="00605FC9">
        <w:rPr>
          <w:sz w:val="24"/>
          <w:szCs w:val="24"/>
        </w:rPr>
        <w:t>ouseho</w:t>
      </w:r>
      <w:r w:rsidR="00C8679B">
        <w:rPr>
          <w:sz w:val="24"/>
          <w:szCs w:val="24"/>
        </w:rPr>
        <w:t>ld particulate matter e</w:t>
      </w:r>
      <w:r>
        <w:rPr>
          <w:sz w:val="24"/>
          <w:szCs w:val="24"/>
        </w:rPr>
        <w:t>xposure i</w:t>
      </w:r>
      <w:r w:rsidR="00C8679B">
        <w:rPr>
          <w:sz w:val="24"/>
          <w:szCs w:val="24"/>
        </w:rPr>
        <w:t>n urban children with a</w:t>
      </w:r>
      <w:r w:rsidRPr="00605FC9">
        <w:rPr>
          <w:sz w:val="24"/>
          <w:szCs w:val="24"/>
        </w:rPr>
        <w:t>sthma</w:t>
      </w:r>
      <w:r>
        <w:rPr>
          <w:sz w:val="24"/>
          <w:szCs w:val="24"/>
        </w:rPr>
        <w:t>.</w:t>
      </w:r>
      <w:r w:rsidR="009A3519" w:rsidRPr="009A3519">
        <w:rPr>
          <w:b/>
          <w:caps/>
          <w:sz w:val="22"/>
          <w:szCs w:val="24"/>
        </w:rPr>
        <w:t xml:space="preserve"> </w:t>
      </w:r>
    </w:p>
    <w:p w14:paraId="01337D03" w14:textId="0FE0453D" w:rsidR="003931D8" w:rsidRPr="00605FC9" w:rsidRDefault="003931D8" w:rsidP="00605FC9">
      <w:pPr>
        <w:ind w:left="540" w:hanging="540"/>
        <w:outlineLvl w:val="0"/>
        <w:rPr>
          <w:sz w:val="24"/>
          <w:szCs w:val="24"/>
        </w:rPr>
      </w:pPr>
      <w:r w:rsidRPr="003931D8">
        <w:rPr>
          <w:sz w:val="24"/>
          <w:szCs w:val="24"/>
        </w:rPr>
        <w:t xml:space="preserve">Lindeman D.  </w:t>
      </w:r>
      <w:r w:rsidR="00E67B05">
        <w:rPr>
          <w:sz w:val="24"/>
          <w:szCs w:val="24"/>
        </w:rPr>
        <w:t>(2017)</w:t>
      </w:r>
      <w:r w:rsidR="00C8679B">
        <w:rPr>
          <w:sz w:val="24"/>
          <w:szCs w:val="24"/>
        </w:rPr>
        <w:t xml:space="preserve"> </w:t>
      </w:r>
      <w:r w:rsidR="00E67B05">
        <w:rPr>
          <w:sz w:val="24"/>
          <w:szCs w:val="24"/>
        </w:rPr>
        <w:t xml:space="preserve"> </w:t>
      </w:r>
      <w:r w:rsidRPr="003931D8">
        <w:rPr>
          <w:color w:val="2A2A2A"/>
          <w:sz w:val="24"/>
          <w:szCs w:val="24"/>
        </w:rPr>
        <w:t>Improving the</w:t>
      </w:r>
      <w:r w:rsidR="00C8679B">
        <w:rPr>
          <w:color w:val="2A2A2A"/>
          <w:sz w:val="24"/>
          <w:szCs w:val="24"/>
        </w:rPr>
        <w:t xml:space="preserve"> independence of older adults through technology: Directions for public p</w:t>
      </w:r>
      <w:r w:rsidRPr="003931D8">
        <w:rPr>
          <w:color w:val="2A2A2A"/>
          <w:sz w:val="24"/>
          <w:szCs w:val="24"/>
        </w:rPr>
        <w:t>olicy</w:t>
      </w:r>
      <w:r>
        <w:rPr>
          <w:color w:val="2A2A2A"/>
          <w:sz w:val="24"/>
          <w:szCs w:val="24"/>
        </w:rPr>
        <w:t xml:space="preserve">, </w:t>
      </w:r>
      <w:r w:rsidRPr="003931D8">
        <w:rPr>
          <w:rStyle w:val="Emphasis"/>
          <w:rFonts w:ascii="inherit" w:hAnsi="inherit"/>
          <w:color w:val="2A2A2A"/>
          <w:sz w:val="24"/>
          <w:szCs w:val="24"/>
          <w:bdr w:val="none" w:sz="0" w:space="0" w:color="auto" w:frame="1"/>
        </w:rPr>
        <w:t>Public Policy &amp; Aging</w:t>
      </w:r>
      <w:r>
        <w:rPr>
          <w:rStyle w:val="Emphasis"/>
          <w:rFonts w:ascii="inherit" w:hAnsi="inherit"/>
          <w:color w:val="2A2A2A"/>
          <w:sz w:val="24"/>
          <w:szCs w:val="24"/>
          <w:bdr w:val="none" w:sz="0" w:space="0" w:color="auto" w:frame="1"/>
        </w:rPr>
        <w:t xml:space="preserve"> Report, </w:t>
      </w:r>
      <w:hyperlink r:id="rId8" w:history="1">
        <w:r w:rsidRPr="00E67B05">
          <w:rPr>
            <w:rStyle w:val="Hyperlink"/>
            <w:rFonts w:ascii="inherit" w:hAnsi="inherit"/>
            <w:color w:val="006FB7"/>
            <w:sz w:val="20"/>
            <w:bdr w:val="none" w:sz="0" w:space="0" w:color="auto" w:frame="1"/>
          </w:rPr>
          <w:t>https://doi.org/10.1093/ppar/prx011</w:t>
        </w:r>
      </w:hyperlink>
      <w:r w:rsidRPr="00E67B05">
        <w:rPr>
          <w:rFonts w:ascii="inherit" w:hAnsi="inherit"/>
          <w:color w:val="2A2A2A"/>
          <w:sz w:val="20"/>
        </w:rPr>
        <w:t>,</w:t>
      </w:r>
      <w:r w:rsidRPr="003931D8">
        <w:rPr>
          <w:rFonts w:ascii="inherit" w:hAnsi="inherit"/>
          <w:color w:val="2A2A2A"/>
          <w:sz w:val="24"/>
          <w:szCs w:val="24"/>
        </w:rPr>
        <w:t xml:space="preserve"> prx011, 29 July 2017</w:t>
      </w:r>
      <w:r>
        <w:rPr>
          <w:rFonts w:ascii="inherit" w:hAnsi="inherit"/>
          <w:color w:val="2A2A2A"/>
          <w:sz w:val="24"/>
          <w:szCs w:val="24"/>
        </w:rPr>
        <w:t>.</w:t>
      </w:r>
    </w:p>
    <w:p w14:paraId="0BC9B8D3" w14:textId="4B614AB4" w:rsidR="003121AF" w:rsidRPr="003121AF" w:rsidRDefault="009A3519" w:rsidP="003121AF">
      <w:pPr>
        <w:pStyle w:val="BodyText"/>
        <w:tabs>
          <w:tab w:val="clear" w:pos="-720"/>
        </w:tabs>
        <w:suppressAutoHyphens w:val="0"/>
        <w:autoSpaceDE w:val="0"/>
        <w:autoSpaceDN w:val="0"/>
        <w:ind w:left="630" w:right="-187" w:hanging="630"/>
        <w:jc w:val="left"/>
        <w:rPr>
          <w:szCs w:val="22"/>
        </w:rPr>
      </w:pPr>
      <w:r>
        <w:rPr>
          <w:szCs w:val="22"/>
        </w:rPr>
        <w:t>Dinesen B</w:t>
      </w:r>
      <w:r w:rsidR="003121AF">
        <w:rPr>
          <w:szCs w:val="22"/>
        </w:rPr>
        <w:t xml:space="preserve">, </w:t>
      </w:r>
      <w:proofErr w:type="spellStart"/>
      <w:r w:rsidR="003121AF">
        <w:rPr>
          <w:szCs w:val="22"/>
        </w:rPr>
        <w:t>Nonnecke</w:t>
      </w:r>
      <w:proofErr w:type="spellEnd"/>
      <w:r w:rsidR="003121AF">
        <w:rPr>
          <w:szCs w:val="22"/>
        </w:rPr>
        <w:t xml:space="preserve"> B, Lindeman D, et al.  (2016)</w:t>
      </w:r>
      <w:r w:rsidR="00C8679B">
        <w:rPr>
          <w:szCs w:val="22"/>
        </w:rPr>
        <w:t xml:space="preserve">  Personalized telehealth in the future:  A global research a</w:t>
      </w:r>
      <w:r w:rsidR="003121AF">
        <w:rPr>
          <w:szCs w:val="22"/>
        </w:rPr>
        <w:t>genda, Journal of Medical Internet Research, 18(3):1-17.</w:t>
      </w:r>
    </w:p>
    <w:p w14:paraId="6AD5C3B7" w14:textId="1B544D3E" w:rsidR="00295840" w:rsidRDefault="009A3519" w:rsidP="00444943">
      <w:pPr>
        <w:pStyle w:val="BodyText"/>
        <w:ind w:left="540" w:right="-187" w:hanging="540"/>
        <w:rPr>
          <w:szCs w:val="24"/>
        </w:rPr>
      </w:pPr>
      <w:r>
        <w:rPr>
          <w:szCs w:val="24"/>
        </w:rPr>
        <w:lastRenderedPageBreak/>
        <w:t>Maus M</w:t>
      </w:r>
      <w:r w:rsidR="00295840">
        <w:rPr>
          <w:szCs w:val="24"/>
        </w:rPr>
        <w:t xml:space="preserve">, Lindeman D, </w:t>
      </w:r>
      <w:proofErr w:type="spellStart"/>
      <w:r w:rsidR="00295840">
        <w:rPr>
          <w:szCs w:val="24"/>
        </w:rPr>
        <w:t>Satariano</w:t>
      </w:r>
      <w:proofErr w:type="spellEnd"/>
      <w:r w:rsidR="00295840">
        <w:rPr>
          <w:szCs w:val="24"/>
        </w:rPr>
        <w:t xml:space="preserve">, W.  </w:t>
      </w:r>
      <w:r w:rsidR="00A66E70">
        <w:rPr>
          <w:szCs w:val="24"/>
        </w:rPr>
        <w:t>(2016)  Wayfinding, m</w:t>
      </w:r>
      <w:r w:rsidR="00295840">
        <w:rPr>
          <w:szCs w:val="24"/>
        </w:rPr>
        <w:t xml:space="preserve">obility and </w:t>
      </w:r>
      <w:r w:rsidR="00A66E70">
        <w:rPr>
          <w:szCs w:val="24"/>
        </w:rPr>
        <w:t>t</w:t>
      </w:r>
      <w:r w:rsidR="00295840">
        <w:rPr>
          <w:szCs w:val="24"/>
        </w:rPr>
        <w:t>echn</w:t>
      </w:r>
      <w:r w:rsidR="00A66E70">
        <w:rPr>
          <w:szCs w:val="24"/>
        </w:rPr>
        <w:t>ology for an aging s</w:t>
      </w:r>
      <w:r w:rsidR="00295840">
        <w:rPr>
          <w:szCs w:val="24"/>
        </w:rPr>
        <w:t>ociety, In Community Wayfinding:  Pathways</w:t>
      </w:r>
      <w:r w:rsidR="002D55D0">
        <w:rPr>
          <w:szCs w:val="24"/>
        </w:rPr>
        <w:t xml:space="preserve"> to Understanding, Ed. Hunter R, Anderson L, </w:t>
      </w:r>
      <w:proofErr w:type="spellStart"/>
      <w:r w:rsidR="002D55D0">
        <w:rPr>
          <w:szCs w:val="24"/>
        </w:rPr>
        <w:t>Belza</w:t>
      </w:r>
      <w:proofErr w:type="spellEnd"/>
      <w:r w:rsidR="002D55D0">
        <w:rPr>
          <w:szCs w:val="24"/>
        </w:rPr>
        <w:t xml:space="preserve"> B</w:t>
      </w:r>
      <w:r w:rsidR="00A66E70">
        <w:rPr>
          <w:szCs w:val="24"/>
        </w:rPr>
        <w:t>. Springer Publishing</w:t>
      </w:r>
      <w:r w:rsidR="00295840">
        <w:rPr>
          <w:szCs w:val="24"/>
        </w:rPr>
        <w:t>.</w:t>
      </w:r>
    </w:p>
    <w:p w14:paraId="204951F8" w14:textId="182AE324" w:rsidR="00553466" w:rsidRPr="00553466" w:rsidRDefault="00553466" w:rsidP="00444943">
      <w:pPr>
        <w:pStyle w:val="BodyText"/>
        <w:ind w:left="540" w:right="-187" w:hanging="540"/>
        <w:rPr>
          <w:szCs w:val="24"/>
        </w:rPr>
      </w:pPr>
      <w:r w:rsidRPr="00553466">
        <w:rPr>
          <w:szCs w:val="24"/>
        </w:rPr>
        <w:t xml:space="preserve">Ghosh R, Lindeman D, </w:t>
      </w:r>
      <w:proofErr w:type="spellStart"/>
      <w:r w:rsidRPr="00553466">
        <w:rPr>
          <w:szCs w:val="24"/>
        </w:rPr>
        <w:t>Rata</w:t>
      </w:r>
      <w:r w:rsidR="00A66E70">
        <w:rPr>
          <w:szCs w:val="24"/>
        </w:rPr>
        <w:t>n</w:t>
      </w:r>
      <w:proofErr w:type="spellEnd"/>
      <w:r w:rsidR="00A66E70">
        <w:rPr>
          <w:szCs w:val="24"/>
        </w:rPr>
        <w:t xml:space="preserve"> S, Steinmetz V.  (2015)  New era of connected aging:  A framework for understanding technologies that support older adults in aging in p</w:t>
      </w:r>
      <w:r w:rsidRPr="00553466">
        <w:rPr>
          <w:szCs w:val="24"/>
        </w:rPr>
        <w:t>lace.  CITRIS/Public Health Institute.</w:t>
      </w:r>
    </w:p>
    <w:p w14:paraId="37DA52AA" w14:textId="7BAFA9B1" w:rsidR="00553466" w:rsidRPr="00553466" w:rsidRDefault="00295840" w:rsidP="00444943">
      <w:pPr>
        <w:pStyle w:val="BodyText"/>
        <w:ind w:left="540" w:right="-187" w:hanging="540"/>
        <w:rPr>
          <w:szCs w:val="24"/>
        </w:rPr>
      </w:pPr>
      <w:r>
        <w:rPr>
          <w:szCs w:val="24"/>
        </w:rPr>
        <w:t>Lindeman D</w:t>
      </w:r>
      <w:r w:rsidR="00444943">
        <w:rPr>
          <w:szCs w:val="24"/>
        </w:rPr>
        <w:t xml:space="preserve">, </w:t>
      </w:r>
      <w:proofErr w:type="spellStart"/>
      <w:r w:rsidR="00553466" w:rsidRPr="00553466">
        <w:rPr>
          <w:szCs w:val="24"/>
        </w:rPr>
        <w:t>Minack</w:t>
      </w:r>
      <w:proofErr w:type="spellEnd"/>
      <w:r w:rsidR="00553466" w:rsidRPr="00553466">
        <w:rPr>
          <w:szCs w:val="24"/>
        </w:rPr>
        <w:t xml:space="preserve"> J. </w:t>
      </w:r>
      <w:r w:rsidR="00A66E70">
        <w:rPr>
          <w:szCs w:val="24"/>
        </w:rPr>
        <w:t>(2015)  Technologies that support aging in p</w:t>
      </w:r>
      <w:r w:rsidR="00553466" w:rsidRPr="00553466">
        <w:rPr>
          <w:szCs w:val="24"/>
        </w:rPr>
        <w:t>lac</w:t>
      </w:r>
      <w:r w:rsidR="00444943">
        <w:rPr>
          <w:szCs w:val="24"/>
        </w:rPr>
        <w:t>e, In Geriatric Care Management</w:t>
      </w:r>
      <w:r w:rsidR="00553466" w:rsidRPr="00553466">
        <w:rPr>
          <w:szCs w:val="24"/>
        </w:rPr>
        <w:t xml:space="preserve">, Ed. </w:t>
      </w:r>
      <w:r>
        <w:rPr>
          <w:szCs w:val="24"/>
        </w:rPr>
        <w:t xml:space="preserve">C. </w:t>
      </w:r>
      <w:r w:rsidR="00553466" w:rsidRPr="00553466">
        <w:rPr>
          <w:szCs w:val="24"/>
        </w:rPr>
        <w:t>Cress.  Springer Publishing.</w:t>
      </w:r>
    </w:p>
    <w:p w14:paraId="4DA206BE" w14:textId="1AF36753" w:rsidR="00553466" w:rsidRPr="00553466" w:rsidRDefault="00553466" w:rsidP="00444943">
      <w:pPr>
        <w:pStyle w:val="BodyText"/>
        <w:ind w:left="540" w:right="-187" w:hanging="540"/>
        <w:rPr>
          <w:szCs w:val="24"/>
        </w:rPr>
      </w:pPr>
      <w:proofErr w:type="spellStart"/>
      <w:r w:rsidRPr="00553466">
        <w:rPr>
          <w:szCs w:val="24"/>
        </w:rPr>
        <w:t>Satariano</w:t>
      </w:r>
      <w:proofErr w:type="spellEnd"/>
      <w:r w:rsidRPr="00553466">
        <w:rPr>
          <w:szCs w:val="24"/>
        </w:rPr>
        <w:t xml:space="preserve"> W</w:t>
      </w:r>
      <w:r w:rsidR="00295840">
        <w:rPr>
          <w:szCs w:val="24"/>
        </w:rPr>
        <w:t>A</w:t>
      </w:r>
      <w:r w:rsidRPr="00553466">
        <w:rPr>
          <w:szCs w:val="24"/>
        </w:rPr>
        <w:t xml:space="preserve">, </w:t>
      </w:r>
      <w:proofErr w:type="spellStart"/>
      <w:r w:rsidRPr="00553466">
        <w:rPr>
          <w:szCs w:val="24"/>
        </w:rPr>
        <w:t>S</w:t>
      </w:r>
      <w:r w:rsidR="00295840">
        <w:rPr>
          <w:szCs w:val="24"/>
        </w:rPr>
        <w:t>c</w:t>
      </w:r>
      <w:r w:rsidRPr="00553466">
        <w:rPr>
          <w:szCs w:val="24"/>
        </w:rPr>
        <w:t>harlach</w:t>
      </w:r>
      <w:proofErr w:type="spellEnd"/>
      <w:r w:rsidRPr="00553466">
        <w:rPr>
          <w:szCs w:val="24"/>
        </w:rPr>
        <w:t xml:space="preserve"> A</w:t>
      </w:r>
      <w:r w:rsidR="00295840">
        <w:rPr>
          <w:szCs w:val="24"/>
        </w:rPr>
        <w:t>E</w:t>
      </w:r>
      <w:r w:rsidRPr="00553466">
        <w:rPr>
          <w:szCs w:val="24"/>
        </w:rPr>
        <w:t xml:space="preserve">, Lindeman D.  </w:t>
      </w:r>
      <w:r w:rsidR="00A66E70">
        <w:rPr>
          <w:szCs w:val="24"/>
        </w:rPr>
        <w:t xml:space="preserve">(2014)  </w:t>
      </w:r>
      <w:r w:rsidR="00A66E70">
        <w:rPr>
          <w:bCs/>
          <w:szCs w:val="24"/>
        </w:rPr>
        <w:t>Aging, place, and technology: Toward improving access and wellness in older p</w:t>
      </w:r>
      <w:r w:rsidRPr="00553466">
        <w:rPr>
          <w:bCs/>
          <w:szCs w:val="24"/>
        </w:rPr>
        <w:t>opulation</w:t>
      </w:r>
      <w:r w:rsidR="00A66E70">
        <w:rPr>
          <w:bCs/>
          <w:szCs w:val="24"/>
        </w:rPr>
        <w:t>s</w:t>
      </w:r>
      <w:r w:rsidRPr="00553466">
        <w:rPr>
          <w:bCs/>
          <w:szCs w:val="24"/>
        </w:rPr>
        <w:t xml:space="preserve">.  </w:t>
      </w:r>
      <w:r w:rsidRPr="00A66E70">
        <w:rPr>
          <w:bCs/>
          <w:i/>
          <w:szCs w:val="24"/>
        </w:rPr>
        <w:t>Journ</w:t>
      </w:r>
      <w:r w:rsidR="00A66E70" w:rsidRPr="00A66E70">
        <w:rPr>
          <w:bCs/>
          <w:i/>
          <w:szCs w:val="24"/>
        </w:rPr>
        <w:t>al of Aging and Health</w:t>
      </w:r>
      <w:r w:rsidR="00A66E70">
        <w:rPr>
          <w:bCs/>
          <w:szCs w:val="24"/>
        </w:rPr>
        <w:t>, 26(8)</w:t>
      </w:r>
      <w:r w:rsidRPr="00553466">
        <w:rPr>
          <w:bCs/>
          <w:szCs w:val="24"/>
        </w:rPr>
        <w:t xml:space="preserve"> </w:t>
      </w:r>
      <w:r w:rsidR="00A66E70">
        <w:rPr>
          <w:bCs/>
          <w:szCs w:val="24"/>
        </w:rPr>
        <w:t>, 1373-1389</w:t>
      </w:r>
      <w:r w:rsidRPr="00553466">
        <w:rPr>
          <w:bCs/>
          <w:szCs w:val="24"/>
        </w:rPr>
        <w:t xml:space="preserve">. </w:t>
      </w:r>
    </w:p>
    <w:p w14:paraId="3A9B2443" w14:textId="4E3104B7" w:rsidR="006C2EE4" w:rsidRPr="00F30DB6" w:rsidRDefault="00553466" w:rsidP="00A66E70">
      <w:pPr>
        <w:pStyle w:val="BodyText"/>
        <w:ind w:left="540" w:right="-187" w:hanging="540"/>
        <w:rPr>
          <w:szCs w:val="24"/>
        </w:rPr>
      </w:pPr>
      <w:r w:rsidRPr="00553466">
        <w:rPr>
          <w:szCs w:val="24"/>
        </w:rPr>
        <w:t xml:space="preserve">Lindeman D, Broderick A, </w:t>
      </w:r>
      <w:proofErr w:type="spellStart"/>
      <w:r w:rsidRPr="00553466">
        <w:rPr>
          <w:szCs w:val="24"/>
        </w:rPr>
        <w:t>Kwong</w:t>
      </w:r>
      <w:proofErr w:type="spellEnd"/>
      <w:r w:rsidRPr="00553466">
        <w:rPr>
          <w:szCs w:val="24"/>
        </w:rPr>
        <w:t xml:space="preserve"> M.  Improving care coordination and reducing preventable hospital utilization for Medicare beneficiaries through remote patient monitoring and medication adherence technologies:  policy implications.  Under submission.</w:t>
      </w:r>
    </w:p>
    <w:p w14:paraId="6CCAF840" w14:textId="77777777" w:rsidR="006C2EE4" w:rsidRPr="00875092" w:rsidRDefault="006C2EE4" w:rsidP="00F93C3B">
      <w:pPr>
        <w:pStyle w:val="BodyText"/>
        <w:tabs>
          <w:tab w:val="left" w:pos="540"/>
        </w:tabs>
        <w:ind w:left="540" w:right="-187" w:hanging="540"/>
        <w:jc w:val="left"/>
        <w:rPr>
          <w:szCs w:val="24"/>
        </w:rPr>
      </w:pPr>
      <w:r w:rsidRPr="00875092">
        <w:rPr>
          <w:szCs w:val="24"/>
        </w:rPr>
        <w:t xml:space="preserve">Lindeman </w:t>
      </w:r>
      <w:r w:rsidR="007E4450">
        <w:rPr>
          <w:szCs w:val="24"/>
        </w:rPr>
        <w:t xml:space="preserve"> D</w:t>
      </w:r>
      <w:r w:rsidR="00875092">
        <w:rPr>
          <w:szCs w:val="24"/>
        </w:rPr>
        <w:t xml:space="preserve">, </w:t>
      </w:r>
      <w:r w:rsidRPr="00875092">
        <w:rPr>
          <w:szCs w:val="24"/>
        </w:rPr>
        <w:t>Hernandez</w:t>
      </w:r>
      <w:r w:rsidR="00875092">
        <w:rPr>
          <w:szCs w:val="24"/>
        </w:rPr>
        <w:t xml:space="preserve"> M, Rodriguez M</w:t>
      </w:r>
      <w:r w:rsidR="00F93C3B">
        <w:rPr>
          <w:szCs w:val="24"/>
        </w:rPr>
        <w:t xml:space="preserve">. </w:t>
      </w:r>
      <w:r w:rsidR="00875092">
        <w:rPr>
          <w:szCs w:val="24"/>
        </w:rPr>
        <w:t xml:space="preserve">Evaluation </w:t>
      </w:r>
      <w:r w:rsidR="00F93C3B">
        <w:rPr>
          <w:szCs w:val="24"/>
        </w:rPr>
        <w:t>of cell p</w:t>
      </w:r>
      <w:r w:rsidR="00875092">
        <w:rPr>
          <w:szCs w:val="24"/>
        </w:rPr>
        <w:t>hone</w:t>
      </w:r>
      <w:r w:rsidR="00F93C3B">
        <w:rPr>
          <w:szCs w:val="24"/>
        </w:rPr>
        <w:t xml:space="preserve"> text messaging program for diabetes self-management in a low-i</w:t>
      </w:r>
      <w:r w:rsidR="007A114D">
        <w:rPr>
          <w:szCs w:val="24"/>
        </w:rPr>
        <w:t>ncome, Spanish</w:t>
      </w:r>
      <w:r w:rsidR="00875092">
        <w:rPr>
          <w:szCs w:val="24"/>
        </w:rPr>
        <w:t>–</w:t>
      </w:r>
      <w:r w:rsidR="00F93C3B">
        <w:rPr>
          <w:szCs w:val="24"/>
        </w:rPr>
        <w:t>s</w:t>
      </w:r>
      <w:r w:rsidR="00875092">
        <w:rPr>
          <w:szCs w:val="24"/>
        </w:rPr>
        <w:t xml:space="preserve">peaking </w:t>
      </w:r>
      <w:r w:rsidR="00F93C3B">
        <w:rPr>
          <w:szCs w:val="24"/>
        </w:rPr>
        <w:t>p</w:t>
      </w:r>
      <w:r w:rsidR="00875092">
        <w:rPr>
          <w:szCs w:val="24"/>
        </w:rPr>
        <w:t>opulation.  Under submission</w:t>
      </w:r>
    </w:p>
    <w:p w14:paraId="41413492" w14:textId="0AA2A3C4" w:rsidR="005B53F3" w:rsidRPr="00875092" w:rsidRDefault="005B53F3" w:rsidP="0031211F">
      <w:pPr>
        <w:pStyle w:val="BodyText"/>
        <w:tabs>
          <w:tab w:val="left" w:pos="540"/>
        </w:tabs>
        <w:ind w:left="540" w:right="-187" w:hanging="540"/>
        <w:jc w:val="left"/>
        <w:rPr>
          <w:szCs w:val="24"/>
        </w:rPr>
      </w:pPr>
      <w:r w:rsidRPr="00875092">
        <w:rPr>
          <w:szCs w:val="24"/>
        </w:rPr>
        <w:t>Broderick</w:t>
      </w:r>
      <w:r w:rsidR="00F93C3B">
        <w:rPr>
          <w:szCs w:val="24"/>
        </w:rPr>
        <w:t xml:space="preserve"> A</w:t>
      </w:r>
      <w:r w:rsidR="0031211F">
        <w:rPr>
          <w:szCs w:val="24"/>
        </w:rPr>
        <w:t xml:space="preserve"> and </w:t>
      </w:r>
      <w:r w:rsidRPr="00875092">
        <w:rPr>
          <w:szCs w:val="24"/>
        </w:rPr>
        <w:t xml:space="preserve">Lindeman </w:t>
      </w:r>
      <w:r w:rsidR="00F93C3B">
        <w:rPr>
          <w:szCs w:val="24"/>
        </w:rPr>
        <w:t>D.</w:t>
      </w:r>
      <w:r w:rsidRPr="00875092">
        <w:rPr>
          <w:szCs w:val="24"/>
        </w:rPr>
        <w:t xml:space="preserve"> </w:t>
      </w:r>
      <w:r w:rsidR="00A66E70">
        <w:rPr>
          <w:szCs w:val="24"/>
        </w:rPr>
        <w:t xml:space="preserve"> (2013)  </w:t>
      </w:r>
      <w:r w:rsidR="0031211F">
        <w:rPr>
          <w:szCs w:val="24"/>
        </w:rPr>
        <w:t xml:space="preserve">Scaling Telehealth Programs:  Lessons from Early Adopters. The </w:t>
      </w:r>
      <w:r w:rsidRPr="00875092">
        <w:rPr>
          <w:szCs w:val="24"/>
        </w:rPr>
        <w:t>Commonwealth</w:t>
      </w:r>
      <w:r w:rsidR="0031211F">
        <w:rPr>
          <w:szCs w:val="24"/>
        </w:rPr>
        <w:t xml:space="preserve"> Fund, January.</w:t>
      </w:r>
    </w:p>
    <w:p w14:paraId="7D8AAF82" w14:textId="558EDCCF" w:rsidR="005B53F3" w:rsidRPr="00875092" w:rsidRDefault="005B53F3" w:rsidP="005B53F3">
      <w:pPr>
        <w:pStyle w:val="BodyText"/>
        <w:tabs>
          <w:tab w:val="left" w:pos="540"/>
        </w:tabs>
        <w:ind w:right="-187"/>
        <w:jc w:val="left"/>
        <w:rPr>
          <w:szCs w:val="24"/>
        </w:rPr>
      </w:pPr>
      <w:r w:rsidRPr="00875092">
        <w:rPr>
          <w:szCs w:val="24"/>
        </w:rPr>
        <w:t>Lindeman</w:t>
      </w:r>
      <w:r w:rsidR="00AF66A0">
        <w:rPr>
          <w:szCs w:val="24"/>
        </w:rPr>
        <w:t xml:space="preserve"> D.  </w:t>
      </w:r>
      <w:r w:rsidR="00A66E70">
        <w:rPr>
          <w:szCs w:val="24"/>
        </w:rPr>
        <w:t xml:space="preserve">(2012) </w:t>
      </w:r>
      <w:r w:rsidR="00AF66A0">
        <w:rPr>
          <w:szCs w:val="24"/>
        </w:rPr>
        <w:t>Leveraging technology to impr</w:t>
      </w:r>
      <w:r w:rsidR="00A66E70">
        <w:rPr>
          <w:szCs w:val="24"/>
        </w:rPr>
        <w:t xml:space="preserve">ove senior nutrition. </w:t>
      </w:r>
      <w:r w:rsidR="00A66E70" w:rsidRPr="00A66E70">
        <w:rPr>
          <w:i/>
          <w:szCs w:val="24"/>
        </w:rPr>
        <w:t>Seniority</w:t>
      </w:r>
      <w:r w:rsidR="00F3247C">
        <w:rPr>
          <w:szCs w:val="24"/>
        </w:rPr>
        <w:t>; 1(1):</w:t>
      </w:r>
      <w:r w:rsidR="00AF66A0">
        <w:rPr>
          <w:szCs w:val="24"/>
        </w:rPr>
        <w:t>33-37.</w:t>
      </w:r>
    </w:p>
    <w:p w14:paraId="4C7C12B3" w14:textId="3EC70B55" w:rsidR="005B53F3" w:rsidRPr="00875092" w:rsidRDefault="005B53F3" w:rsidP="00F93C3B">
      <w:pPr>
        <w:pStyle w:val="BodyText"/>
        <w:tabs>
          <w:tab w:val="left" w:pos="540"/>
        </w:tabs>
        <w:ind w:left="540" w:right="-187" w:hanging="540"/>
        <w:jc w:val="left"/>
        <w:rPr>
          <w:szCs w:val="24"/>
        </w:rPr>
      </w:pPr>
      <w:proofErr w:type="spellStart"/>
      <w:r w:rsidRPr="00875092">
        <w:rPr>
          <w:szCs w:val="24"/>
        </w:rPr>
        <w:t>Ratan</w:t>
      </w:r>
      <w:proofErr w:type="spellEnd"/>
      <w:r w:rsidR="000B060A">
        <w:rPr>
          <w:szCs w:val="24"/>
        </w:rPr>
        <w:t xml:space="preserve"> S</w:t>
      </w:r>
      <w:r w:rsidRPr="00875092">
        <w:rPr>
          <w:szCs w:val="24"/>
        </w:rPr>
        <w:t>, Lindeman</w:t>
      </w:r>
      <w:r w:rsidR="000B060A">
        <w:rPr>
          <w:szCs w:val="24"/>
        </w:rPr>
        <w:t xml:space="preserve"> D, </w:t>
      </w:r>
      <w:r w:rsidR="00F93C3B">
        <w:rPr>
          <w:szCs w:val="24"/>
        </w:rPr>
        <w:t xml:space="preserve">Redington L, </w:t>
      </w:r>
      <w:r w:rsidR="000B060A">
        <w:rPr>
          <w:szCs w:val="24"/>
        </w:rPr>
        <w:t>Steinmetz</w:t>
      </w:r>
      <w:r w:rsidR="00F93C3B">
        <w:rPr>
          <w:szCs w:val="24"/>
        </w:rPr>
        <w:t xml:space="preserve"> V.</w:t>
      </w:r>
      <w:r w:rsidRPr="00875092">
        <w:rPr>
          <w:szCs w:val="24"/>
        </w:rPr>
        <w:t xml:space="preserve">  </w:t>
      </w:r>
      <w:r w:rsidR="00A66E70">
        <w:rPr>
          <w:szCs w:val="24"/>
        </w:rPr>
        <w:t xml:space="preserve">(2012) </w:t>
      </w:r>
      <w:r w:rsidR="007B75E8">
        <w:rPr>
          <w:szCs w:val="24"/>
        </w:rPr>
        <w:t>Telehealth adoption: T</w:t>
      </w:r>
      <w:r w:rsidR="00F93C3B">
        <w:rPr>
          <w:szCs w:val="24"/>
        </w:rPr>
        <w:t>he human factors</w:t>
      </w:r>
      <w:r w:rsidR="00127DB4">
        <w:rPr>
          <w:szCs w:val="24"/>
        </w:rPr>
        <w:t xml:space="preserve"> are essential. Essential lessons for the success of </w:t>
      </w:r>
      <w:proofErr w:type="spellStart"/>
      <w:r w:rsidR="00127DB4">
        <w:rPr>
          <w:szCs w:val="24"/>
        </w:rPr>
        <w:t>t</w:t>
      </w:r>
      <w:r w:rsidR="00F93C3B">
        <w:rPr>
          <w:szCs w:val="24"/>
        </w:rPr>
        <w:t>elehomecare</w:t>
      </w:r>
      <w:proofErr w:type="spellEnd"/>
      <w:r w:rsidR="00F93C3B">
        <w:rPr>
          <w:szCs w:val="24"/>
        </w:rPr>
        <w:t>, AJ Glascock</w:t>
      </w:r>
      <w:r w:rsidR="00127DB4">
        <w:rPr>
          <w:szCs w:val="24"/>
        </w:rPr>
        <w:t xml:space="preserve">, </w:t>
      </w:r>
      <w:r w:rsidR="00A66E70">
        <w:rPr>
          <w:szCs w:val="24"/>
        </w:rPr>
        <w:t xml:space="preserve">DP </w:t>
      </w:r>
      <w:proofErr w:type="spellStart"/>
      <w:r w:rsidR="00A66E70">
        <w:rPr>
          <w:szCs w:val="24"/>
        </w:rPr>
        <w:t>Kutzik</w:t>
      </w:r>
      <w:proofErr w:type="spellEnd"/>
      <w:r w:rsidR="00A66E70">
        <w:rPr>
          <w:szCs w:val="24"/>
        </w:rPr>
        <w:t>, Eds., IOS Press</w:t>
      </w:r>
      <w:r w:rsidR="00F93C3B">
        <w:rPr>
          <w:szCs w:val="24"/>
        </w:rPr>
        <w:t>.</w:t>
      </w:r>
    </w:p>
    <w:p w14:paraId="4EE63C43" w14:textId="6EC24E27" w:rsidR="005B53F3" w:rsidRPr="00875092" w:rsidRDefault="00F93C3B">
      <w:pPr>
        <w:pStyle w:val="BodyText"/>
        <w:tabs>
          <w:tab w:val="left" w:pos="540"/>
        </w:tabs>
        <w:ind w:left="547" w:right="-187" w:hanging="547"/>
        <w:jc w:val="left"/>
        <w:rPr>
          <w:szCs w:val="24"/>
        </w:rPr>
      </w:pPr>
      <w:r>
        <w:rPr>
          <w:szCs w:val="24"/>
        </w:rPr>
        <w:t xml:space="preserve">Lindeman D.  </w:t>
      </w:r>
      <w:r w:rsidR="00A66E70">
        <w:rPr>
          <w:szCs w:val="24"/>
        </w:rPr>
        <w:t xml:space="preserve">(2012)  </w:t>
      </w:r>
      <w:r>
        <w:rPr>
          <w:szCs w:val="24"/>
        </w:rPr>
        <w:t>Aging and t</w:t>
      </w:r>
      <w:r w:rsidR="005B53F3" w:rsidRPr="00875092">
        <w:rPr>
          <w:szCs w:val="24"/>
        </w:rPr>
        <w:t>ech</w:t>
      </w:r>
      <w:r w:rsidR="006E74D4" w:rsidRPr="00875092">
        <w:rPr>
          <w:szCs w:val="24"/>
        </w:rPr>
        <w:t>nology</w:t>
      </w:r>
      <w:r>
        <w:rPr>
          <w:szCs w:val="24"/>
        </w:rPr>
        <w:t xml:space="preserve">.  </w:t>
      </w:r>
      <w:r w:rsidR="006C2EE4" w:rsidRPr="00875092">
        <w:rPr>
          <w:szCs w:val="24"/>
        </w:rPr>
        <w:t xml:space="preserve">Public Health </w:t>
      </w:r>
      <w:r w:rsidR="000B060A">
        <w:rPr>
          <w:szCs w:val="24"/>
        </w:rPr>
        <w:t>for an Aging Society</w:t>
      </w:r>
      <w:r w:rsidR="007B75E8">
        <w:rPr>
          <w:szCs w:val="24"/>
        </w:rPr>
        <w:t>.</w:t>
      </w:r>
      <w:r w:rsidR="006E74D4" w:rsidRPr="00875092">
        <w:rPr>
          <w:szCs w:val="24"/>
        </w:rPr>
        <w:t xml:space="preserve"> </w:t>
      </w:r>
      <w:r w:rsidR="000B060A">
        <w:rPr>
          <w:szCs w:val="24"/>
        </w:rPr>
        <w:t xml:space="preserve">T </w:t>
      </w:r>
      <w:proofErr w:type="spellStart"/>
      <w:r w:rsidR="000B060A">
        <w:rPr>
          <w:szCs w:val="24"/>
        </w:rPr>
        <w:t>Prohaska</w:t>
      </w:r>
      <w:proofErr w:type="spellEnd"/>
      <w:r w:rsidR="000B060A">
        <w:rPr>
          <w:szCs w:val="24"/>
        </w:rPr>
        <w:t xml:space="preserve">, L Anderson and R </w:t>
      </w:r>
      <w:proofErr w:type="spellStart"/>
      <w:r w:rsidR="006E74D4" w:rsidRPr="00875092">
        <w:rPr>
          <w:szCs w:val="24"/>
        </w:rPr>
        <w:t>Binstock</w:t>
      </w:r>
      <w:proofErr w:type="spellEnd"/>
      <w:r w:rsidR="006E74D4" w:rsidRPr="00875092">
        <w:rPr>
          <w:szCs w:val="24"/>
        </w:rPr>
        <w:t>, Ed</w:t>
      </w:r>
      <w:r w:rsidR="000B060A">
        <w:rPr>
          <w:szCs w:val="24"/>
        </w:rPr>
        <w:t>s</w:t>
      </w:r>
      <w:r w:rsidR="006E74D4" w:rsidRPr="00875092">
        <w:rPr>
          <w:szCs w:val="24"/>
        </w:rPr>
        <w:t xml:space="preserve">., </w:t>
      </w:r>
      <w:r w:rsidR="000B060A">
        <w:rPr>
          <w:szCs w:val="24"/>
        </w:rPr>
        <w:t xml:space="preserve">John Hopkins University </w:t>
      </w:r>
      <w:r w:rsidR="00A66E70">
        <w:rPr>
          <w:szCs w:val="24"/>
        </w:rPr>
        <w:t>Press</w:t>
      </w:r>
      <w:r w:rsidR="006E74D4" w:rsidRPr="00875092">
        <w:rPr>
          <w:szCs w:val="24"/>
        </w:rPr>
        <w:t>.</w:t>
      </w:r>
    </w:p>
    <w:p w14:paraId="71A2AB02" w14:textId="54B67778" w:rsidR="005B53F3" w:rsidRPr="00875092" w:rsidRDefault="005B53F3" w:rsidP="000B060A">
      <w:pPr>
        <w:pStyle w:val="BodyText"/>
        <w:tabs>
          <w:tab w:val="left" w:pos="540"/>
        </w:tabs>
        <w:ind w:left="540" w:right="-187" w:hanging="540"/>
        <w:jc w:val="left"/>
        <w:rPr>
          <w:szCs w:val="24"/>
        </w:rPr>
      </w:pPr>
      <w:r w:rsidRPr="00875092">
        <w:rPr>
          <w:szCs w:val="24"/>
        </w:rPr>
        <w:t>Lindeman</w:t>
      </w:r>
      <w:r w:rsidR="00D37CF5">
        <w:rPr>
          <w:szCs w:val="24"/>
        </w:rPr>
        <w:t xml:space="preserve"> D</w:t>
      </w:r>
      <w:r w:rsidR="00F93C3B">
        <w:rPr>
          <w:szCs w:val="24"/>
        </w:rPr>
        <w:t xml:space="preserve">.  </w:t>
      </w:r>
      <w:r w:rsidR="00A66E70">
        <w:rPr>
          <w:szCs w:val="24"/>
        </w:rPr>
        <w:t xml:space="preserve">(2011)  </w:t>
      </w:r>
      <w:r w:rsidR="00D37CF5">
        <w:rPr>
          <w:szCs w:val="24"/>
        </w:rPr>
        <w:t xml:space="preserve">Lessons from a leader in telehealth diffusion:  A conversation with Adam </w:t>
      </w:r>
      <w:proofErr w:type="spellStart"/>
      <w:r w:rsidR="00D37CF5">
        <w:rPr>
          <w:szCs w:val="24"/>
        </w:rPr>
        <w:t>Darkins</w:t>
      </w:r>
      <w:proofErr w:type="spellEnd"/>
      <w:r w:rsidR="00D37CF5">
        <w:rPr>
          <w:szCs w:val="24"/>
        </w:rPr>
        <w:t xml:space="preserve"> of the Veterans Health Administration.  </w:t>
      </w:r>
      <w:r w:rsidR="00D37CF5" w:rsidRPr="00A66E70">
        <w:rPr>
          <w:i/>
          <w:szCs w:val="24"/>
        </w:rPr>
        <w:t>Ageing International</w:t>
      </w:r>
      <w:r w:rsidR="00F3247C">
        <w:rPr>
          <w:szCs w:val="24"/>
        </w:rPr>
        <w:t>; 36(1):</w:t>
      </w:r>
      <w:r w:rsidR="00D37CF5">
        <w:rPr>
          <w:szCs w:val="24"/>
        </w:rPr>
        <w:t>146-54.</w:t>
      </w:r>
    </w:p>
    <w:p w14:paraId="08874F4F" w14:textId="0F20B50E" w:rsidR="00800904" w:rsidRPr="00875092" w:rsidRDefault="005B53F3" w:rsidP="00D37CF5">
      <w:pPr>
        <w:pStyle w:val="BodyText"/>
        <w:tabs>
          <w:tab w:val="left" w:pos="540"/>
        </w:tabs>
        <w:ind w:left="547" w:right="-187" w:hanging="547"/>
        <w:jc w:val="left"/>
        <w:rPr>
          <w:szCs w:val="24"/>
        </w:rPr>
      </w:pPr>
      <w:r w:rsidRPr="00875092">
        <w:rPr>
          <w:szCs w:val="24"/>
        </w:rPr>
        <w:t>Wang</w:t>
      </w:r>
      <w:r w:rsidR="00D37CF5">
        <w:rPr>
          <w:szCs w:val="24"/>
        </w:rPr>
        <w:t xml:space="preserve"> A</w:t>
      </w:r>
      <w:r w:rsidRPr="00875092">
        <w:rPr>
          <w:szCs w:val="24"/>
        </w:rPr>
        <w:t xml:space="preserve">, </w:t>
      </w:r>
      <w:r w:rsidR="00D37CF5">
        <w:rPr>
          <w:szCs w:val="24"/>
        </w:rPr>
        <w:t xml:space="preserve">Redington L, Steinmetz V, </w:t>
      </w:r>
      <w:r w:rsidRPr="00875092">
        <w:rPr>
          <w:szCs w:val="24"/>
        </w:rPr>
        <w:t>Lindeman</w:t>
      </w:r>
      <w:r w:rsidR="00D37CF5">
        <w:rPr>
          <w:szCs w:val="24"/>
        </w:rPr>
        <w:t xml:space="preserve"> D.  </w:t>
      </w:r>
      <w:r w:rsidR="00A66E70">
        <w:rPr>
          <w:szCs w:val="24"/>
        </w:rPr>
        <w:t xml:space="preserve">(2011)  </w:t>
      </w:r>
      <w:r w:rsidR="00D37CF5">
        <w:rPr>
          <w:szCs w:val="24"/>
        </w:rPr>
        <w:t xml:space="preserve">The ADOPT model:  Accelerating diffusion of proven technologies for older adults.  </w:t>
      </w:r>
      <w:r w:rsidR="00D37CF5" w:rsidRPr="00A66E70">
        <w:rPr>
          <w:i/>
          <w:szCs w:val="24"/>
        </w:rPr>
        <w:t xml:space="preserve">Ageing </w:t>
      </w:r>
      <w:r w:rsidRPr="00A66E70">
        <w:rPr>
          <w:i/>
          <w:szCs w:val="24"/>
        </w:rPr>
        <w:t>International</w:t>
      </w:r>
      <w:r w:rsidR="00B55AC5">
        <w:rPr>
          <w:szCs w:val="24"/>
        </w:rPr>
        <w:t>; 36(1):</w:t>
      </w:r>
      <w:r w:rsidR="00D37CF5">
        <w:rPr>
          <w:szCs w:val="24"/>
        </w:rPr>
        <w:t>29-45.</w:t>
      </w:r>
    </w:p>
    <w:p w14:paraId="49FA4C9C" w14:textId="63E5DF01" w:rsidR="00B55AC5" w:rsidRDefault="00B55AC5" w:rsidP="00B55AC5">
      <w:pPr>
        <w:pStyle w:val="BodyText"/>
        <w:tabs>
          <w:tab w:val="left" w:pos="540"/>
        </w:tabs>
        <w:ind w:left="547" w:right="-187" w:hanging="547"/>
        <w:jc w:val="left"/>
      </w:pPr>
      <w:proofErr w:type="spellStart"/>
      <w:r>
        <w:t>Farran</w:t>
      </w:r>
      <w:proofErr w:type="spellEnd"/>
      <w:r>
        <w:t xml:space="preserve"> C, Gilley D, McCann J, </w:t>
      </w:r>
      <w:proofErr w:type="spellStart"/>
      <w:r>
        <w:t>Bienias</w:t>
      </w:r>
      <w:proofErr w:type="spellEnd"/>
      <w:r>
        <w:t xml:space="preserve"> J, Lindeman D, Evans D.  </w:t>
      </w:r>
      <w:r w:rsidR="00CD3313">
        <w:t xml:space="preserve">(2004)  </w:t>
      </w:r>
      <w:r>
        <w:t>Psychosocial interventions to reduce depressive symptoms of dementia caregivers</w:t>
      </w:r>
      <w:r w:rsidRPr="00A66E70">
        <w:rPr>
          <w:i/>
        </w:rPr>
        <w:t>.  Journal of Mental Health and Aging</w:t>
      </w:r>
      <w:r>
        <w:t>; 10(4):337-350.</w:t>
      </w:r>
    </w:p>
    <w:p w14:paraId="2259DE61" w14:textId="679E3D81" w:rsidR="00800904" w:rsidRPr="00875092" w:rsidRDefault="00800904" w:rsidP="00AF66A0">
      <w:pPr>
        <w:pStyle w:val="BodyText"/>
        <w:tabs>
          <w:tab w:val="left" w:pos="540"/>
        </w:tabs>
        <w:ind w:left="547" w:right="-187" w:hanging="547"/>
        <w:jc w:val="left"/>
        <w:rPr>
          <w:szCs w:val="24"/>
        </w:rPr>
      </w:pPr>
      <w:r w:rsidRPr="00875092">
        <w:rPr>
          <w:szCs w:val="24"/>
        </w:rPr>
        <w:t>Kuhn</w:t>
      </w:r>
      <w:r w:rsidR="00875092">
        <w:rPr>
          <w:szCs w:val="24"/>
        </w:rPr>
        <w:t xml:space="preserve"> D</w:t>
      </w:r>
      <w:r w:rsidR="00D37CF5">
        <w:rPr>
          <w:szCs w:val="24"/>
        </w:rPr>
        <w:t xml:space="preserve">, </w:t>
      </w:r>
      <w:r w:rsidRPr="00875092">
        <w:rPr>
          <w:szCs w:val="24"/>
        </w:rPr>
        <w:t>Lindeman</w:t>
      </w:r>
      <w:r w:rsidR="00D37CF5">
        <w:rPr>
          <w:szCs w:val="24"/>
        </w:rPr>
        <w:t xml:space="preserve"> D</w:t>
      </w:r>
      <w:r w:rsidR="00C875A2">
        <w:rPr>
          <w:szCs w:val="24"/>
        </w:rPr>
        <w:t>, Leary M</w:t>
      </w:r>
      <w:r w:rsidR="00D37CF5">
        <w:rPr>
          <w:szCs w:val="24"/>
        </w:rPr>
        <w:t>.</w:t>
      </w:r>
      <w:r w:rsidR="008A3642" w:rsidRPr="00875092">
        <w:rPr>
          <w:szCs w:val="24"/>
        </w:rPr>
        <w:t xml:space="preserve"> </w:t>
      </w:r>
      <w:r w:rsidR="00D37CF5">
        <w:rPr>
          <w:szCs w:val="24"/>
        </w:rPr>
        <w:t xml:space="preserve">  </w:t>
      </w:r>
      <w:r w:rsidR="00CD3313">
        <w:rPr>
          <w:szCs w:val="24"/>
        </w:rPr>
        <w:t xml:space="preserve">(2003)  </w:t>
      </w:r>
      <w:r w:rsidR="00C875A2">
        <w:rPr>
          <w:szCs w:val="24"/>
        </w:rPr>
        <w:t>Recent c</w:t>
      </w:r>
      <w:r w:rsidR="00B55AC5">
        <w:rPr>
          <w:szCs w:val="24"/>
        </w:rPr>
        <w:t>linical and applied research:  A</w:t>
      </w:r>
      <w:r w:rsidR="00C875A2">
        <w:rPr>
          <w:szCs w:val="24"/>
        </w:rPr>
        <w:t xml:space="preserve"> review of key findings</w:t>
      </w:r>
      <w:r w:rsidR="00AF66A0">
        <w:rPr>
          <w:szCs w:val="24"/>
        </w:rPr>
        <w:t xml:space="preserve">.  </w:t>
      </w:r>
      <w:r w:rsidR="00D37CF5" w:rsidRPr="00A66E70">
        <w:rPr>
          <w:i/>
          <w:szCs w:val="24"/>
        </w:rPr>
        <w:t xml:space="preserve">Seniors </w:t>
      </w:r>
      <w:r w:rsidR="00875092" w:rsidRPr="00A66E70">
        <w:rPr>
          <w:i/>
          <w:szCs w:val="24"/>
        </w:rPr>
        <w:t xml:space="preserve">Housing </w:t>
      </w:r>
      <w:r w:rsidR="00D37CF5" w:rsidRPr="00A66E70">
        <w:rPr>
          <w:i/>
          <w:szCs w:val="24"/>
        </w:rPr>
        <w:t>&amp;</w:t>
      </w:r>
      <w:r w:rsidR="00875092" w:rsidRPr="00A66E70">
        <w:rPr>
          <w:i/>
          <w:szCs w:val="24"/>
        </w:rPr>
        <w:t xml:space="preserve"> Care Journal</w:t>
      </w:r>
      <w:r w:rsidR="00C875A2">
        <w:rPr>
          <w:szCs w:val="24"/>
        </w:rPr>
        <w:t>;</w:t>
      </w:r>
      <w:r w:rsidR="00D37CF5">
        <w:rPr>
          <w:szCs w:val="24"/>
        </w:rPr>
        <w:t xml:space="preserve"> </w:t>
      </w:r>
      <w:r w:rsidR="00C875A2">
        <w:rPr>
          <w:szCs w:val="24"/>
        </w:rPr>
        <w:t>11</w:t>
      </w:r>
      <w:r w:rsidR="00B55AC5">
        <w:rPr>
          <w:szCs w:val="24"/>
        </w:rPr>
        <w:t>(1):</w:t>
      </w:r>
      <w:r w:rsidR="00AF66A0">
        <w:rPr>
          <w:szCs w:val="24"/>
        </w:rPr>
        <w:t>87-95.</w:t>
      </w:r>
    </w:p>
    <w:p w14:paraId="6CB503AE" w14:textId="6E71E05F" w:rsidR="00974CB2" w:rsidRDefault="00D37CF5">
      <w:pPr>
        <w:pStyle w:val="BodyText"/>
        <w:tabs>
          <w:tab w:val="left" w:pos="540"/>
        </w:tabs>
        <w:ind w:left="547" w:right="-187" w:hanging="547"/>
        <w:jc w:val="left"/>
      </w:pPr>
      <w:proofErr w:type="spellStart"/>
      <w:r>
        <w:t>Bosek</w:t>
      </w:r>
      <w:proofErr w:type="spellEnd"/>
      <w:r>
        <w:t xml:space="preserve"> </w:t>
      </w:r>
      <w:r w:rsidR="00974CB2">
        <w:t xml:space="preserve">M, Lowry E, Lindeman D, </w:t>
      </w:r>
      <w:proofErr w:type="spellStart"/>
      <w:r w:rsidR="00974CB2">
        <w:t>Burck</w:t>
      </w:r>
      <w:proofErr w:type="spellEnd"/>
      <w:r w:rsidR="00974CB2">
        <w:t xml:space="preserve">, JR, </w:t>
      </w:r>
      <w:proofErr w:type="spellStart"/>
      <w:r w:rsidR="00974CB2">
        <w:t>Gwyther</w:t>
      </w:r>
      <w:proofErr w:type="spellEnd"/>
      <w:r w:rsidR="00974CB2">
        <w:t xml:space="preserve"> L.  </w:t>
      </w:r>
      <w:r w:rsidR="00CD3313">
        <w:t xml:space="preserve">(2003) </w:t>
      </w:r>
      <w:r w:rsidR="00974CB2">
        <w:t xml:space="preserve">Promoting a good death for persons with dementia in nursing facilities.  </w:t>
      </w:r>
      <w:r w:rsidR="00AC243A" w:rsidRPr="00A66E70">
        <w:rPr>
          <w:i/>
        </w:rPr>
        <w:t>Healthcare L</w:t>
      </w:r>
      <w:r w:rsidR="00B55AC5" w:rsidRPr="00A66E70">
        <w:rPr>
          <w:i/>
        </w:rPr>
        <w:t>aw, Ethics and Regulation</w:t>
      </w:r>
      <w:r w:rsidR="00B55AC5">
        <w:t>; 5(2):</w:t>
      </w:r>
      <w:r w:rsidR="00AC243A">
        <w:t>34-41</w:t>
      </w:r>
      <w:r w:rsidR="00974CB2">
        <w:t>.</w:t>
      </w:r>
    </w:p>
    <w:p w14:paraId="775B1F3F" w14:textId="647F5B1C" w:rsidR="00974CB2" w:rsidRDefault="00974CB2">
      <w:pPr>
        <w:pStyle w:val="BodyText"/>
        <w:tabs>
          <w:tab w:val="left" w:pos="540"/>
        </w:tabs>
        <w:ind w:left="547" w:right="-187" w:hanging="547"/>
        <w:jc w:val="left"/>
      </w:pPr>
      <w:r>
        <w:t xml:space="preserve">Hollinger-Smith L, Lindeman D, Leary M, </w:t>
      </w:r>
      <w:proofErr w:type="spellStart"/>
      <w:r>
        <w:t>Ortigara</w:t>
      </w:r>
      <w:proofErr w:type="spellEnd"/>
      <w:r>
        <w:t xml:space="preserve"> A.  </w:t>
      </w:r>
      <w:r w:rsidR="00CD3313">
        <w:t xml:space="preserve">(2002)  </w:t>
      </w:r>
      <w:r>
        <w:t xml:space="preserve">Building the foundation for quality improvement:  LEAP for a quality long term care workforce.  </w:t>
      </w:r>
      <w:r w:rsidRPr="00A66E70">
        <w:rPr>
          <w:i/>
        </w:rPr>
        <w:t>Seni</w:t>
      </w:r>
      <w:r w:rsidR="00B55AC5" w:rsidRPr="00A66E70">
        <w:rPr>
          <w:i/>
        </w:rPr>
        <w:t>ors Housing &amp; Care Journal</w:t>
      </w:r>
      <w:r w:rsidR="00B55AC5">
        <w:t>; 10(1):</w:t>
      </w:r>
      <w:r>
        <w:t>31-43</w:t>
      </w:r>
      <w:r w:rsidR="00B55AC5">
        <w:t>.</w:t>
      </w:r>
    </w:p>
    <w:p w14:paraId="7DCAA998" w14:textId="4FA9406B" w:rsidR="00974CB2" w:rsidRDefault="007B75E8">
      <w:pPr>
        <w:pStyle w:val="BodyText"/>
        <w:tabs>
          <w:tab w:val="left" w:pos="540"/>
        </w:tabs>
        <w:ind w:left="547" w:right="-187" w:hanging="547"/>
        <w:jc w:val="left"/>
      </w:pPr>
      <w:r>
        <w:t>Sloane P, Lindeman D, et</w:t>
      </w:r>
      <w:r w:rsidR="00974CB2">
        <w:t xml:space="preserve"> al.  </w:t>
      </w:r>
      <w:r w:rsidR="00CD3313">
        <w:t xml:space="preserve">(2002)  </w:t>
      </w:r>
      <w:r w:rsidR="00974CB2">
        <w:t>The therapeutic environment screening survey</w:t>
      </w:r>
      <w:r>
        <w:t xml:space="preserve"> for nursing homes (TESS-NH):  A</w:t>
      </w:r>
      <w:r w:rsidR="00974CB2">
        <w:t>n observational instrument for assessing the physical environment of institutional settings for persons with dementi</w:t>
      </w:r>
      <w:r w:rsidR="00B55AC5">
        <w:t xml:space="preserve">a.  </w:t>
      </w:r>
      <w:r w:rsidR="00B55AC5" w:rsidRPr="00A66E70">
        <w:rPr>
          <w:i/>
        </w:rPr>
        <w:t>Jour</w:t>
      </w:r>
      <w:r w:rsidR="00DB63E9" w:rsidRPr="00A66E70">
        <w:rPr>
          <w:i/>
        </w:rPr>
        <w:t>nal of Gerontology</w:t>
      </w:r>
      <w:r w:rsidR="00DB63E9">
        <w:t>; 57B(2):</w:t>
      </w:r>
      <w:r w:rsidR="00B55AC5">
        <w:t>S69-S78.</w:t>
      </w:r>
    </w:p>
    <w:p w14:paraId="62D93A35" w14:textId="004C7B29" w:rsidR="00974CB2" w:rsidRDefault="00974CB2">
      <w:pPr>
        <w:pStyle w:val="BodyText"/>
        <w:tabs>
          <w:tab w:val="left" w:pos="540"/>
        </w:tabs>
        <w:ind w:left="547" w:right="-187" w:hanging="547"/>
        <w:jc w:val="left"/>
        <w:rPr>
          <w:u w:val="single"/>
        </w:rPr>
      </w:pPr>
      <w:r>
        <w:t xml:space="preserve">Howe JL, </w:t>
      </w:r>
      <w:proofErr w:type="spellStart"/>
      <w:r>
        <w:t>Hyer</w:t>
      </w:r>
      <w:proofErr w:type="spellEnd"/>
      <w:r>
        <w:t xml:space="preserve"> K, Mellor J, Lindeman D, </w:t>
      </w:r>
      <w:proofErr w:type="spellStart"/>
      <w:r>
        <w:t>Luptak</w:t>
      </w:r>
      <w:proofErr w:type="spellEnd"/>
      <w:r>
        <w:t xml:space="preserve"> M.  </w:t>
      </w:r>
      <w:r w:rsidR="00CD3313">
        <w:t xml:space="preserve">(2001)  </w:t>
      </w:r>
      <w:r>
        <w:t xml:space="preserve">Educational approaches for preparing social work students for interdisciplinary teamwork on geriatric health care teams.  </w:t>
      </w:r>
      <w:r w:rsidR="00B55AC5" w:rsidRPr="00A66E70">
        <w:rPr>
          <w:i/>
        </w:rPr>
        <w:t xml:space="preserve">Social </w:t>
      </w:r>
      <w:r w:rsidR="00DB63E9" w:rsidRPr="00A66E70">
        <w:rPr>
          <w:i/>
        </w:rPr>
        <w:t>Work in Health Care</w:t>
      </w:r>
      <w:r w:rsidR="00DB63E9">
        <w:t>; 32(4):</w:t>
      </w:r>
      <w:r>
        <w:t xml:space="preserve">19-42. </w:t>
      </w:r>
      <w:r>
        <w:rPr>
          <w:u w:val="single"/>
        </w:rPr>
        <w:t xml:space="preserve"> </w:t>
      </w:r>
    </w:p>
    <w:p w14:paraId="429AE52F" w14:textId="35F5ECA4" w:rsidR="00974CB2" w:rsidRDefault="00974CB2">
      <w:pPr>
        <w:pStyle w:val="BodyText"/>
        <w:tabs>
          <w:tab w:val="left" w:pos="540"/>
        </w:tabs>
        <w:ind w:left="547" w:right="-187" w:hanging="547"/>
        <w:jc w:val="left"/>
      </w:pPr>
      <w:r>
        <w:t xml:space="preserve">Lindeman DA, </w:t>
      </w:r>
      <w:proofErr w:type="spellStart"/>
      <w:r>
        <w:t>Laurenhue</w:t>
      </w:r>
      <w:proofErr w:type="spellEnd"/>
      <w:r>
        <w:t xml:space="preserve">, K.  </w:t>
      </w:r>
      <w:r w:rsidR="00CD3313">
        <w:t xml:space="preserve">(2001)  </w:t>
      </w:r>
      <w:r>
        <w:t xml:space="preserve">The one constant is change.  </w:t>
      </w:r>
      <w:r w:rsidRPr="00CD3313">
        <w:rPr>
          <w:i/>
        </w:rPr>
        <w:t>Alzheimer’s Care Quarterly</w:t>
      </w:r>
      <w:r>
        <w:t xml:space="preserve">, D Lindeman and K </w:t>
      </w:r>
      <w:proofErr w:type="spellStart"/>
      <w:r>
        <w:t>Laurenhue</w:t>
      </w:r>
      <w:proofErr w:type="spellEnd"/>
      <w:r>
        <w:t>, Eds., Aspen Publishers, Summer, 2(3)</w:t>
      </w:r>
      <w:r w:rsidR="00713E73">
        <w:t>:4-12</w:t>
      </w:r>
      <w:r>
        <w:t>.</w:t>
      </w:r>
    </w:p>
    <w:p w14:paraId="4B57256C" w14:textId="06E1AB59" w:rsidR="00974CB2" w:rsidRDefault="00974CB2">
      <w:pPr>
        <w:pStyle w:val="BodyText"/>
        <w:tabs>
          <w:tab w:val="left" w:pos="540"/>
        </w:tabs>
        <w:ind w:left="547" w:right="-187" w:hanging="547"/>
        <w:jc w:val="left"/>
      </w:pPr>
      <w:r>
        <w:t xml:space="preserve">Lindeman DA, </w:t>
      </w:r>
      <w:proofErr w:type="spellStart"/>
      <w:r>
        <w:t>Arnsberger</w:t>
      </w:r>
      <w:proofErr w:type="spellEnd"/>
      <w:r>
        <w:t xml:space="preserve"> P, Owens D. </w:t>
      </w:r>
      <w:r w:rsidR="00B55AC5">
        <w:t xml:space="preserve"> </w:t>
      </w:r>
      <w:r w:rsidR="00CD3313">
        <w:t xml:space="preserve">(2000)  </w:t>
      </w:r>
      <w:r>
        <w:t xml:space="preserve">Staffing and specialized dementia care units:  impact on resident outcomes. </w:t>
      </w:r>
      <w:r w:rsidRPr="00A66E70">
        <w:rPr>
          <w:i/>
        </w:rPr>
        <w:t>Research and Practice in Alzheimer’s Disease</w:t>
      </w:r>
      <w:r>
        <w:t>; 4:217-228.</w:t>
      </w:r>
    </w:p>
    <w:p w14:paraId="694388E8" w14:textId="71D3F1E4" w:rsidR="00974CB2" w:rsidRDefault="00974CB2">
      <w:pPr>
        <w:tabs>
          <w:tab w:val="left" w:pos="-504"/>
          <w:tab w:val="left" w:pos="540"/>
          <w:tab w:val="left" w:pos="1310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  <w:tab w:val="left" w:pos="13176"/>
          <w:tab w:val="left" w:pos="13896"/>
          <w:tab w:val="left" w:pos="14616"/>
          <w:tab w:val="left" w:pos="15336"/>
          <w:tab w:val="left" w:pos="16056"/>
          <w:tab w:val="left" w:pos="16776"/>
          <w:tab w:val="left" w:pos="17496"/>
          <w:tab w:val="left" w:pos="18216"/>
          <w:tab w:val="left" w:pos="18936"/>
        </w:tabs>
        <w:suppressAutoHyphens/>
        <w:ind w:left="547" w:right="-180" w:hanging="547"/>
        <w:rPr>
          <w:spacing w:val="-3"/>
          <w:sz w:val="24"/>
        </w:rPr>
      </w:pPr>
      <w:r>
        <w:rPr>
          <w:sz w:val="24"/>
        </w:rPr>
        <w:t xml:space="preserve">Lindeman DA, et al. </w:t>
      </w:r>
      <w:r w:rsidR="00CD3313">
        <w:rPr>
          <w:sz w:val="24"/>
        </w:rPr>
        <w:t xml:space="preserve">(1998) </w:t>
      </w:r>
      <w:r>
        <w:rPr>
          <w:sz w:val="24"/>
        </w:rPr>
        <w:t>Integrated health care systems: GITT as a core capability. Geriatric Interdisciplinary Team Training, G Siegler, e</w:t>
      </w:r>
      <w:r w:rsidR="00CD3313">
        <w:rPr>
          <w:sz w:val="24"/>
        </w:rPr>
        <w:t>t al. Eds., Springer Publishing</w:t>
      </w:r>
      <w:r>
        <w:rPr>
          <w:sz w:val="24"/>
        </w:rPr>
        <w:t>.</w:t>
      </w:r>
    </w:p>
    <w:p w14:paraId="5EE822F7" w14:textId="1F4A464C" w:rsidR="00974CB2" w:rsidRDefault="00974CB2">
      <w:pPr>
        <w:tabs>
          <w:tab w:val="left" w:pos="-504"/>
          <w:tab w:val="left" w:pos="540"/>
          <w:tab w:val="left" w:pos="1310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  <w:tab w:val="left" w:pos="13176"/>
          <w:tab w:val="left" w:pos="13896"/>
          <w:tab w:val="left" w:pos="14616"/>
          <w:tab w:val="left" w:pos="15336"/>
          <w:tab w:val="left" w:pos="16056"/>
          <w:tab w:val="left" w:pos="16776"/>
          <w:tab w:val="left" w:pos="17496"/>
          <w:tab w:val="left" w:pos="18216"/>
          <w:tab w:val="left" w:pos="18936"/>
        </w:tabs>
        <w:suppressAutoHyphens/>
        <w:ind w:left="547" w:right="-180" w:hanging="547"/>
        <w:rPr>
          <w:spacing w:val="-3"/>
          <w:sz w:val="24"/>
        </w:rPr>
      </w:pPr>
      <w:proofErr w:type="spellStart"/>
      <w:r>
        <w:rPr>
          <w:spacing w:val="-3"/>
          <w:sz w:val="24"/>
        </w:rPr>
        <w:lastRenderedPageBreak/>
        <w:t>Glandon</w:t>
      </w:r>
      <w:proofErr w:type="spellEnd"/>
      <w:r>
        <w:rPr>
          <w:spacing w:val="-3"/>
          <w:sz w:val="24"/>
        </w:rPr>
        <w:t xml:space="preserve"> G, Lindeman D, Holmes D. </w:t>
      </w:r>
      <w:r w:rsidR="00B55AC5">
        <w:rPr>
          <w:spacing w:val="-3"/>
          <w:sz w:val="24"/>
        </w:rPr>
        <w:t xml:space="preserve"> </w:t>
      </w:r>
      <w:r w:rsidR="00CD3313">
        <w:rPr>
          <w:spacing w:val="-3"/>
          <w:sz w:val="24"/>
        </w:rPr>
        <w:t xml:space="preserve">(1997)  </w:t>
      </w:r>
      <w:r>
        <w:rPr>
          <w:spacing w:val="-3"/>
          <w:sz w:val="24"/>
        </w:rPr>
        <w:t xml:space="preserve">Issues in measuring costs in institutional settings. </w:t>
      </w:r>
      <w:r w:rsidRPr="00CD3313">
        <w:rPr>
          <w:i/>
          <w:spacing w:val="-3"/>
          <w:sz w:val="24"/>
        </w:rPr>
        <w:t>Journal o</w:t>
      </w:r>
      <w:r w:rsidR="00B55AC5" w:rsidRPr="00CD3313">
        <w:rPr>
          <w:i/>
          <w:spacing w:val="-3"/>
          <w:sz w:val="24"/>
        </w:rPr>
        <w:t>f Mental Health and Aging;</w:t>
      </w:r>
      <w:r w:rsidR="00B55AC5">
        <w:rPr>
          <w:spacing w:val="-3"/>
          <w:sz w:val="24"/>
        </w:rPr>
        <w:t xml:space="preserve"> </w:t>
      </w:r>
      <w:r>
        <w:rPr>
          <w:spacing w:val="-3"/>
          <w:sz w:val="24"/>
        </w:rPr>
        <w:t>15:129-144.</w:t>
      </w:r>
    </w:p>
    <w:p w14:paraId="0A925326" w14:textId="72E0341B" w:rsidR="00974CB2" w:rsidRDefault="00974CB2">
      <w:pPr>
        <w:tabs>
          <w:tab w:val="left" w:pos="-504"/>
          <w:tab w:val="left" w:pos="216"/>
          <w:tab w:val="left" w:pos="540"/>
          <w:tab w:val="left" w:pos="936"/>
          <w:tab w:val="left" w:pos="1310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  <w:tab w:val="left" w:pos="13176"/>
          <w:tab w:val="left" w:pos="13896"/>
          <w:tab w:val="left" w:pos="14616"/>
          <w:tab w:val="left" w:pos="15336"/>
          <w:tab w:val="left" w:pos="16056"/>
          <w:tab w:val="left" w:pos="16776"/>
          <w:tab w:val="left" w:pos="17496"/>
          <w:tab w:val="left" w:pos="18216"/>
          <w:tab w:val="left" w:pos="18936"/>
        </w:tabs>
        <w:suppressAutoHyphens/>
        <w:ind w:left="547" w:right="-180" w:hanging="547"/>
        <w:rPr>
          <w:spacing w:val="-3"/>
          <w:sz w:val="24"/>
        </w:rPr>
      </w:pPr>
      <w:r>
        <w:rPr>
          <w:spacing w:val="-3"/>
          <w:sz w:val="24"/>
        </w:rPr>
        <w:t xml:space="preserve">Holmes D, </w:t>
      </w:r>
      <w:proofErr w:type="spellStart"/>
      <w:r>
        <w:rPr>
          <w:spacing w:val="-3"/>
          <w:sz w:val="24"/>
        </w:rPr>
        <w:t>Teresi</w:t>
      </w:r>
      <w:proofErr w:type="spellEnd"/>
      <w:r>
        <w:rPr>
          <w:spacing w:val="-3"/>
          <w:sz w:val="24"/>
        </w:rPr>
        <w:t xml:space="preserve"> J, Lindeman D, </w:t>
      </w:r>
      <w:proofErr w:type="spellStart"/>
      <w:r>
        <w:rPr>
          <w:spacing w:val="-3"/>
          <w:sz w:val="24"/>
        </w:rPr>
        <w:t>Glandon</w:t>
      </w:r>
      <w:proofErr w:type="spellEnd"/>
      <w:r>
        <w:rPr>
          <w:spacing w:val="-3"/>
          <w:sz w:val="24"/>
        </w:rPr>
        <w:t xml:space="preserve"> G. </w:t>
      </w:r>
      <w:r w:rsidR="00B55AC5">
        <w:rPr>
          <w:spacing w:val="-3"/>
          <w:sz w:val="24"/>
        </w:rPr>
        <w:t xml:space="preserve"> </w:t>
      </w:r>
      <w:r w:rsidR="00CD3313">
        <w:rPr>
          <w:spacing w:val="-3"/>
          <w:sz w:val="24"/>
        </w:rPr>
        <w:t xml:space="preserve">(1997)  </w:t>
      </w:r>
      <w:r>
        <w:rPr>
          <w:spacing w:val="-3"/>
          <w:sz w:val="24"/>
        </w:rPr>
        <w:t xml:space="preserve">Measurement of personal care inputs in chronic care settings. </w:t>
      </w:r>
      <w:r w:rsidRPr="00CD3313">
        <w:rPr>
          <w:i/>
          <w:spacing w:val="-3"/>
          <w:sz w:val="24"/>
        </w:rPr>
        <w:t xml:space="preserve">Journal </w:t>
      </w:r>
      <w:r w:rsidR="00B55AC5" w:rsidRPr="00CD3313">
        <w:rPr>
          <w:i/>
          <w:spacing w:val="-3"/>
          <w:sz w:val="24"/>
        </w:rPr>
        <w:t>of Mental Health and Aging</w:t>
      </w:r>
      <w:r w:rsidR="00B55AC5">
        <w:rPr>
          <w:spacing w:val="-3"/>
          <w:sz w:val="24"/>
        </w:rPr>
        <w:t>;</w:t>
      </w:r>
      <w:r w:rsidR="007A114D">
        <w:rPr>
          <w:spacing w:val="-3"/>
          <w:sz w:val="24"/>
        </w:rPr>
        <w:t xml:space="preserve"> </w:t>
      </w:r>
      <w:r>
        <w:rPr>
          <w:spacing w:val="-3"/>
          <w:sz w:val="24"/>
        </w:rPr>
        <w:t>14:228</w:t>
      </w:r>
      <w:r w:rsidR="00713E73">
        <w:rPr>
          <w:spacing w:val="-3"/>
          <w:sz w:val="24"/>
        </w:rPr>
        <w:t>-235</w:t>
      </w:r>
      <w:r>
        <w:rPr>
          <w:spacing w:val="-3"/>
          <w:sz w:val="24"/>
        </w:rPr>
        <w:t>.</w:t>
      </w:r>
    </w:p>
    <w:p w14:paraId="2A8C7E1F" w14:textId="69D62EC7" w:rsidR="00974CB2" w:rsidRDefault="00974CB2">
      <w:pPr>
        <w:tabs>
          <w:tab w:val="left" w:pos="-504"/>
          <w:tab w:val="left" w:pos="216"/>
          <w:tab w:val="left" w:pos="540"/>
          <w:tab w:val="left" w:pos="936"/>
          <w:tab w:val="left" w:pos="1310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  <w:tab w:val="left" w:pos="13176"/>
          <w:tab w:val="left" w:pos="13896"/>
          <w:tab w:val="left" w:pos="14616"/>
          <w:tab w:val="left" w:pos="15336"/>
          <w:tab w:val="left" w:pos="16056"/>
          <w:tab w:val="left" w:pos="16776"/>
          <w:tab w:val="left" w:pos="17496"/>
          <w:tab w:val="left" w:pos="18216"/>
          <w:tab w:val="left" w:pos="18936"/>
        </w:tabs>
        <w:suppressAutoHyphens/>
        <w:ind w:left="547" w:right="-180" w:hanging="547"/>
        <w:rPr>
          <w:spacing w:val="-3"/>
          <w:sz w:val="24"/>
        </w:rPr>
      </w:pPr>
      <w:r>
        <w:rPr>
          <w:spacing w:val="-3"/>
          <w:sz w:val="24"/>
        </w:rPr>
        <w:t xml:space="preserve">Sloane PD, Lindeman DA. </w:t>
      </w:r>
      <w:r w:rsidR="00CD3313">
        <w:rPr>
          <w:spacing w:val="-3"/>
          <w:sz w:val="24"/>
        </w:rPr>
        <w:t xml:space="preserve">(1996)  </w:t>
      </w:r>
      <w:r>
        <w:rPr>
          <w:spacing w:val="-3"/>
          <w:sz w:val="24"/>
        </w:rPr>
        <w:t xml:space="preserve">The future of </w:t>
      </w:r>
      <w:r w:rsidR="00CD3313">
        <w:rPr>
          <w:spacing w:val="-3"/>
          <w:sz w:val="24"/>
        </w:rPr>
        <w:t>special care programs. Special care programs for people with d</w:t>
      </w:r>
      <w:r>
        <w:rPr>
          <w:spacing w:val="-3"/>
          <w:sz w:val="24"/>
        </w:rPr>
        <w:t>ementia, SB Hoffman and M Kaplan,</w:t>
      </w:r>
      <w:r w:rsidR="00CD3313">
        <w:rPr>
          <w:spacing w:val="-3"/>
          <w:sz w:val="24"/>
        </w:rPr>
        <w:t xml:space="preserve"> Eds. Health Professions Press</w:t>
      </w:r>
      <w:r>
        <w:rPr>
          <w:spacing w:val="-3"/>
          <w:sz w:val="24"/>
        </w:rPr>
        <w:t>.</w:t>
      </w:r>
    </w:p>
    <w:p w14:paraId="6ACF3045" w14:textId="5F4529F4" w:rsidR="00974CB2" w:rsidRDefault="00974CB2">
      <w:pPr>
        <w:tabs>
          <w:tab w:val="left" w:pos="-504"/>
          <w:tab w:val="left" w:pos="216"/>
          <w:tab w:val="left" w:pos="540"/>
          <w:tab w:val="left" w:pos="936"/>
          <w:tab w:val="left" w:pos="1310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  <w:tab w:val="left" w:pos="13176"/>
          <w:tab w:val="left" w:pos="13896"/>
          <w:tab w:val="left" w:pos="14616"/>
          <w:tab w:val="left" w:pos="15336"/>
          <w:tab w:val="left" w:pos="16056"/>
          <w:tab w:val="left" w:pos="16776"/>
          <w:tab w:val="left" w:pos="17496"/>
          <w:tab w:val="left" w:pos="18216"/>
          <w:tab w:val="left" w:pos="18936"/>
        </w:tabs>
        <w:suppressAutoHyphens/>
        <w:ind w:left="547" w:right="-180" w:hanging="547"/>
        <w:rPr>
          <w:spacing w:val="-3"/>
          <w:sz w:val="24"/>
        </w:rPr>
      </w:pPr>
      <w:r>
        <w:rPr>
          <w:spacing w:val="-3"/>
          <w:sz w:val="24"/>
        </w:rPr>
        <w:t xml:space="preserve">Owens D, Webber P, Lindeman D. </w:t>
      </w:r>
      <w:r w:rsidR="00B55AC5">
        <w:rPr>
          <w:spacing w:val="-3"/>
          <w:sz w:val="24"/>
        </w:rPr>
        <w:t xml:space="preserve"> </w:t>
      </w:r>
      <w:r w:rsidR="00CD3313">
        <w:rPr>
          <w:spacing w:val="-3"/>
          <w:sz w:val="24"/>
        </w:rPr>
        <w:t xml:space="preserve">(1996)  </w:t>
      </w:r>
      <w:r>
        <w:rPr>
          <w:spacing w:val="-3"/>
          <w:sz w:val="24"/>
        </w:rPr>
        <w:t xml:space="preserve">Dementia and depression: Concordance rates between dementia patients' </w:t>
      </w:r>
      <w:proofErr w:type="spellStart"/>
      <w:r>
        <w:rPr>
          <w:spacing w:val="-3"/>
          <w:sz w:val="24"/>
        </w:rPr>
        <w:t>self report</w:t>
      </w:r>
      <w:proofErr w:type="spellEnd"/>
      <w:r>
        <w:rPr>
          <w:spacing w:val="-3"/>
          <w:sz w:val="24"/>
        </w:rPr>
        <w:t xml:space="preserve"> of mood and nursing staff observer ratings patients' mood. </w:t>
      </w:r>
      <w:r w:rsidRPr="00CD3313">
        <w:rPr>
          <w:i/>
          <w:spacing w:val="-3"/>
          <w:sz w:val="24"/>
        </w:rPr>
        <w:t>Clin</w:t>
      </w:r>
      <w:r w:rsidR="00B55AC5" w:rsidRPr="00CD3313">
        <w:rPr>
          <w:i/>
          <w:spacing w:val="-3"/>
          <w:sz w:val="24"/>
        </w:rPr>
        <w:t>ical</w:t>
      </w:r>
      <w:r w:rsidRPr="00CD3313">
        <w:rPr>
          <w:i/>
          <w:spacing w:val="-3"/>
          <w:sz w:val="24"/>
        </w:rPr>
        <w:t xml:space="preserve"> Gerontol</w:t>
      </w:r>
      <w:r w:rsidR="00B55AC5" w:rsidRPr="00CD3313">
        <w:rPr>
          <w:i/>
          <w:spacing w:val="-3"/>
          <w:sz w:val="24"/>
        </w:rPr>
        <w:t>ogy</w:t>
      </w:r>
      <w:r>
        <w:rPr>
          <w:spacing w:val="-3"/>
          <w:sz w:val="24"/>
        </w:rPr>
        <w:t>; 17(1):21-41.</w:t>
      </w:r>
    </w:p>
    <w:p w14:paraId="297BAC12" w14:textId="49B9614E" w:rsidR="00974CB2" w:rsidRDefault="00974CB2">
      <w:pPr>
        <w:tabs>
          <w:tab w:val="left" w:pos="-504"/>
          <w:tab w:val="left" w:pos="216"/>
          <w:tab w:val="left" w:pos="540"/>
          <w:tab w:val="left" w:pos="936"/>
          <w:tab w:val="left" w:pos="1310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  <w:tab w:val="left" w:pos="13176"/>
          <w:tab w:val="left" w:pos="13896"/>
          <w:tab w:val="left" w:pos="14616"/>
          <w:tab w:val="left" w:pos="15336"/>
          <w:tab w:val="left" w:pos="16056"/>
          <w:tab w:val="left" w:pos="16776"/>
          <w:tab w:val="left" w:pos="17496"/>
          <w:tab w:val="left" w:pos="18216"/>
          <w:tab w:val="left" w:pos="18936"/>
        </w:tabs>
        <w:suppressAutoHyphens/>
        <w:ind w:left="547" w:right="-180" w:hanging="547"/>
        <w:rPr>
          <w:spacing w:val="-3"/>
          <w:sz w:val="24"/>
        </w:rPr>
      </w:pPr>
      <w:proofErr w:type="spellStart"/>
      <w:r>
        <w:rPr>
          <w:spacing w:val="-3"/>
          <w:sz w:val="24"/>
        </w:rPr>
        <w:t>Arnsberger</w:t>
      </w:r>
      <w:proofErr w:type="spellEnd"/>
      <w:r w:rsidR="00B55AC5">
        <w:rPr>
          <w:spacing w:val="-3"/>
          <w:sz w:val="24"/>
        </w:rPr>
        <w:t>-Webber P, Breuer W, Lindeman D</w:t>
      </w:r>
      <w:r>
        <w:rPr>
          <w:spacing w:val="-3"/>
          <w:sz w:val="24"/>
        </w:rPr>
        <w:t xml:space="preserve">. </w:t>
      </w:r>
      <w:r w:rsidR="00CD3313">
        <w:rPr>
          <w:spacing w:val="-3"/>
          <w:sz w:val="24"/>
        </w:rPr>
        <w:t xml:space="preserve"> (1995) </w:t>
      </w:r>
      <w:r>
        <w:rPr>
          <w:spacing w:val="-3"/>
          <w:sz w:val="24"/>
        </w:rPr>
        <w:t>Alzheimer's special care units vs</w:t>
      </w:r>
      <w:r w:rsidR="00B55AC5">
        <w:rPr>
          <w:spacing w:val="-3"/>
          <w:sz w:val="24"/>
        </w:rPr>
        <w:t>.</w:t>
      </w:r>
      <w:r>
        <w:rPr>
          <w:spacing w:val="-3"/>
          <w:sz w:val="24"/>
        </w:rPr>
        <w:t xml:space="preserve"> integrated nursing homes: A comparison of resident outcomes. </w:t>
      </w:r>
      <w:r w:rsidRPr="00CD3313">
        <w:rPr>
          <w:i/>
          <w:spacing w:val="-3"/>
          <w:sz w:val="24"/>
        </w:rPr>
        <w:t>J</w:t>
      </w:r>
      <w:r w:rsidR="00B55AC5" w:rsidRPr="00CD3313">
        <w:rPr>
          <w:i/>
          <w:spacing w:val="-3"/>
          <w:sz w:val="24"/>
        </w:rPr>
        <w:t>ournal of</w:t>
      </w:r>
      <w:r w:rsidRPr="00CD3313">
        <w:rPr>
          <w:i/>
          <w:spacing w:val="-3"/>
          <w:sz w:val="24"/>
        </w:rPr>
        <w:t xml:space="preserve"> Clin</w:t>
      </w:r>
      <w:r w:rsidR="00B55AC5" w:rsidRPr="00CD3313">
        <w:rPr>
          <w:i/>
          <w:spacing w:val="-3"/>
          <w:sz w:val="24"/>
        </w:rPr>
        <w:t>ical</w:t>
      </w:r>
      <w:r w:rsidRPr="00CD3313">
        <w:rPr>
          <w:i/>
          <w:spacing w:val="-3"/>
          <w:sz w:val="24"/>
        </w:rPr>
        <w:t xml:space="preserve"> </w:t>
      </w:r>
      <w:proofErr w:type="spellStart"/>
      <w:r w:rsidRPr="00CD3313">
        <w:rPr>
          <w:i/>
          <w:spacing w:val="-3"/>
          <w:sz w:val="24"/>
        </w:rPr>
        <w:t>Geropsychology</w:t>
      </w:r>
      <w:proofErr w:type="spellEnd"/>
      <w:r>
        <w:rPr>
          <w:spacing w:val="-3"/>
          <w:sz w:val="24"/>
        </w:rPr>
        <w:t>; 1(3):189-205.</w:t>
      </w:r>
    </w:p>
    <w:p w14:paraId="088502B0" w14:textId="18F2ACCF" w:rsidR="00974CB2" w:rsidRDefault="00974CB2">
      <w:pPr>
        <w:tabs>
          <w:tab w:val="left" w:pos="-504"/>
          <w:tab w:val="left" w:pos="216"/>
          <w:tab w:val="left" w:pos="540"/>
          <w:tab w:val="left" w:pos="936"/>
          <w:tab w:val="left" w:pos="1310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  <w:tab w:val="left" w:pos="13176"/>
          <w:tab w:val="left" w:pos="13896"/>
          <w:tab w:val="left" w:pos="14616"/>
          <w:tab w:val="left" w:pos="15336"/>
          <w:tab w:val="left" w:pos="16056"/>
          <w:tab w:val="left" w:pos="16776"/>
          <w:tab w:val="left" w:pos="17496"/>
          <w:tab w:val="left" w:pos="18216"/>
          <w:tab w:val="left" w:pos="18936"/>
        </w:tabs>
        <w:suppressAutoHyphens/>
        <w:ind w:left="547" w:right="-180" w:hanging="547"/>
        <w:rPr>
          <w:spacing w:val="-3"/>
          <w:sz w:val="24"/>
        </w:rPr>
      </w:pPr>
      <w:r>
        <w:rPr>
          <w:spacing w:val="-3"/>
          <w:sz w:val="24"/>
        </w:rPr>
        <w:t>Sloane PD, Lindeman D</w:t>
      </w:r>
      <w:r w:rsidR="00CD3313">
        <w:rPr>
          <w:spacing w:val="-3"/>
          <w:sz w:val="24"/>
        </w:rPr>
        <w:t>A, Philips C, Moritz DJ, Koch G.  (1995)</w:t>
      </w:r>
      <w:r>
        <w:rPr>
          <w:spacing w:val="-3"/>
          <w:sz w:val="24"/>
        </w:rPr>
        <w:t xml:space="preserve">  Evaluating Alzheimer's special care units: Reviewing the evidence and identifying potential sources of study bias.  </w:t>
      </w:r>
      <w:r w:rsidRPr="00CD3313">
        <w:rPr>
          <w:i/>
          <w:spacing w:val="-3"/>
          <w:sz w:val="24"/>
        </w:rPr>
        <w:t>The Gerontologist</w:t>
      </w:r>
      <w:r w:rsidR="00B55AC5">
        <w:rPr>
          <w:spacing w:val="-3"/>
          <w:sz w:val="24"/>
        </w:rPr>
        <w:t>; 35(1):103-111</w:t>
      </w:r>
      <w:r>
        <w:rPr>
          <w:spacing w:val="-3"/>
          <w:sz w:val="24"/>
        </w:rPr>
        <w:t>.</w:t>
      </w:r>
    </w:p>
    <w:p w14:paraId="71C4CCBC" w14:textId="39BF0AED" w:rsidR="00974CB2" w:rsidRDefault="00B55AC5">
      <w:pPr>
        <w:tabs>
          <w:tab w:val="left" w:pos="-504"/>
          <w:tab w:val="left" w:pos="216"/>
          <w:tab w:val="left" w:pos="540"/>
          <w:tab w:val="left" w:pos="936"/>
          <w:tab w:val="left" w:pos="1310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  <w:tab w:val="left" w:pos="13176"/>
          <w:tab w:val="left" w:pos="13896"/>
          <w:tab w:val="left" w:pos="14616"/>
          <w:tab w:val="left" w:pos="15336"/>
          <w:tab w:val="left" w:pos="16056"/>
          <w:tab w:val="left" w:pos="16776"/>
          <w:tab w:val="left" w:pos="17496"/>
          <w:tab w:val="left" w:pos="18216"/>
          <w:tab w:val="left" w:pos="18936"/>
        </w:tabs>
        <w:suppressAutoHyphens/>
        <w:ind w:left="547" w:right="-180" w:hanging="547"/>
        <w:rPr>
          <w:spacing w:val="-3"/>
          <w:sz w:val="24"/>
        </w:rPr>
      </w:pPr>
      <w:r>
        <w:rPr>
          <w:spacing w:val="-3"/>
          <w:sz w:val="24"/>
        </w:rPr>
        <w:t>Holmes D, Lindeman D</w:t>
      </w:r>
      <w:r w:rsidR="00F4201D">
        <w:rPr>
          <w:spacing w:val="-3"/>
          <w:sz w:val="24"/>
        </w:rPr>
        <w:t xml:space="preserve">, </w:t>
      </w:r>
      <w:proofErr w:type="spellStart"/>
      <w:r w:rsidR="00F4201D">
        <w:rPr>
          <w:spacing w:val="-3"/>
          <w:sz w:val="24"/>
        </w:rPr>
        <w:t>Ory</w:t>
      </w:r>
      <w:proofErr w:type="spellEnd"/>
      <w:r w:rsidR="00F4201D">
        <w:rPr>
          <w:spacing w:val="-3"/>
          <w:sz w:val="24"/>
        </w:rPr>
        <w:t xml:space="preserve"> M, </w:t>
      </w:r>
      <w:proofErr w:type="spellStart"/>
      <w:r w:rsidR="00F4201D">
        <w:rPr>
          <w:spacing w:val="-3"/>
          <w:sz w:val="24"/>
        </w:rPr>
        <w:t>Teresi</w:t>
      </w:r>
      <w:proofErr w:type="spellEnd"/>
      <w:r w:rsidR="00F4201D">
        <w:rPr>
          <w:spacing w:val="-3"/>
          <w:sz w:val="24"/>
        </w:rPr>
        <w:t xml:space="preserve"> J. (1994) </w:t>
      </w:r>
      <w:r w:rsidR="00974CB2">
        <w:rPr>
          <w:spacing w:val="-3"/>
          <w:sz w:val="24"/>
        </w:rPr>
        <w:t xml:space="preserve">Measurement of service units and costs of care for persons with dementia in special care units. </w:t>
      </w:r>
      <w:r w:rsidR="00F4201D">
        <w:rPr>
          <w:spacing w:val="-3"/>
          <w:sz w:val="24"/>
        </w:rPr>
        <w:t xml:space="preserve"> </w:t>
      </w:r>
      <w:r w:rsidR="00974CB2" w:rsidRPr="00CD3313">
        <w:rPr>
          <w:i/>
          <w:spacing w:val="-3"/>
          <w:sz w:val="24"/>
        </w:rPr>
        <w:t xml:space="preserve">Alzheimer Disease </w:t>
      </w:r>
      <w:r w:rsidR="00F4201D">
        <w:rPr>
          <w:i/>
          <w:spacing w:val="-3"/>
          <w:sz w:val="24"/>
        </w:rPr>
        <w:t>&amp;</w:t>
      </w:r>
      <w:r w:rsidR="00974CB2" w:rsidRPr="00CD3313">
        <w:rPr>
          <w:i/>
          <w:spacing w:val="-3"/>
          <w:sz w:val="24"/>
        </w:rPr>
        <w:t xml:space="preserve"> Associated Disorders</w:t>
      </w:r>
      <w:r w:rsidR="00974CB2">
        <w:rPr>
          <w:spacing w:val="-3"/>
          <w:sz w:val="24"/>
        </w:rPr>
        <w:t>; 8(1):S328-S340.</w:t>
      </w:r>
    </w:p>
    <w:p w14:paraId="25EF4E58" w14:textId="0B5AACB3" w:rsidR="00974CB2" w:rsidRDefault="00974CB2">
      <w:pPr>
        <w:tabs>
          <w:tab w:val="left" w:pos="-504"/>
          <w:tab w:val="left" w:pos="216"/>
          <w:tab w:val="left" w:pos="540"/>
          <w:tab w:val="left" w:pos="936"/>
          <w:tab w:val="left" w:pos="1310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  <w:tab w:val="left" w:pos="13176"/>
          <w:tab w:val="left" w:pos="13896"/>
          <w:tab w:val="left" w:pos="14616"/>
          <w:tab w:val="left" w:pos="15336"/>
          <w:tab w:val="left" w:pos="16056"/>
          <w:tab w:val="left" w:pos="16776"/>
          <w:tab w:val="left" w:pos="17496"/>
          <w:tab w:val="left" w:pos="18216"/>
          <w:tab w:val="left" w:pos="18936"/>
        </w:tabs>
        <w:suppressAutoHyphens/>
        <w:ind w:left="547" w:right="-180" w:hanging="547"/>
        <w:rPr>
          <w:spacing w:val="-3"/>
          <w:sz w:val="24"/>
        </w:rPr>
      </w:pPr>
      <w:r>
        <w:rPr>
          <w:spacing w:val="-3"/>
          <w:sz w:val="24"/>
        </w:rPr>
        <w:t xml:space="preserve">Lindeman DA, Montgomery R.  </w:t>
      </w:r>
      <w:r w:rsidR="00CD3313">
        <w:rPr>
          <w:spacing w:val="-3"/>
          <w:sz w:val="24"/>
        </w:rPr>
        <w:t xml:space="preserve">(1994) </w:t>
      </w:r>
      <w:r>
        <w:rPr>
          <w:spacing w:val="-3"/>
          <w:sz w:val="24"/>
        </w:rPr>
        <w:t xml:space="preserve">Special care unit research challenges and opportunities.  </w:t>
      </w:r>
      <w:r w:rsidRPr="00CD3313">
        <w:rPr>
          <w:i/>
          <w:spacing w:val="-3"/>
          <w:sz w:val="24"/>
        </w:rPr>
        <w:t>Alzheimer Disease and Associated Disorders</w:t>
      </w:r>
      <w:r>
        <w:rPr>
          <w:spacing w:val="-3"/>
          <w:sz w:val="24"/>
        </w:rPr>
        <w:t>; 8(1):S375-S388.</w:t>
      </w:r>
    </w:p>
    <w:p w14:paraId="689D5E28" w14:textId="03791877" w:rsidR="00974CB2" w:rsidRDefault="00974CB2">
      <w:pPr>
        <w:tabs>
          <w:tab w:val="left" w:pos="-504"/>
          <w:tab w:val="left" w:pos="216"/>
          <w:tab w:val="left" w:pos="540"/>
          <w:tab w:val="left" w:pos="936"/>
          <w:tab w:val="left" w:pos="1310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  <w:tab w:val="left" w:pos="13176"/>
          <w:tab w:val="left" w:pos="13896"/>
          <w:tab w:val="left" w:pos="14616"/>
          <w:tab w:val="left" w:pos="15336"/>
          <w:tab w:val="left" w:pos="16056"/>
          <w:tab w:val="left" w:pos="16776"/>
          <w:tab w:val="left" w:pos="17496"/>
          <w:tab w:val="left" w:pos="18216"/>
          <w:tab w:val="left" w:pos="18936"/>
        </w:tabs>
        <w:suppressAutoHyphens/>
        <w:ind w:left="547" w:right="-180" w:hanging="547"/>
        <w:rPr>
          <w:spacing w:val="-3"/>
          <w:sz w:val="24"/>
        </w:rPr>
      </w:pPr>
      <w:r>
        <w:rPr>
          <w:spacing w:val="-3"/>
          <w:sz w:val="24"/>
        </w:rPr>
        <w:t xml:space="preserve">Lindeman DA, </w:t>
      </w:r>
      <w:proofErr w:type="spellStart"/>
      <w:r>
        <w:rPr>
          <w:spacing w:val="-3"/>
          <w:sz w:val="24"/>
        </w:rPr>
        <w:t>Beitler</w:t>
      </w:r>
      <w:proofErr w:type="spellEnd"/>
      <w:r>
        <w:rPr>
          <w:spacing w:val="-3"/>
          <w:sz w:val="24"/>
        </w:rPr>
        <w:t xml:space="preserve"> D, Emerson Lombardo N.  </w:t>
      </w:r>
      <w:r w:rsidR="00CD3313">
        <w:rPr>
          <w:spacing w:val="-3"/>
          <w:sz w:val="24"/>
        </w:rPr>
        <w:t xml:space="preserve">(1994) </w:t>
      </w:r>
      <w:r>
        <w:rPr>
          <w:spacing w:val="-3"/>
          <w:sz w:val="24"/>
        </w:rPr>
        <w:t xml:space="preserve">Towards a policy research agenda for special care units.  </w:t>
      </w:r>
      <w:r w:rsidRPr="00CD3313">
        <w:rPr>
          <w:i/>
          <w:spacing w:val="-3"/>
          <w:sz w:val="24"/>
        </w:rPr>
        <w:t>Alzheimer Disease and Associated Disorders</w:t>
      </w:r>
      <w:r>
        <w:rPr>
          <w:spacing w:val="-3"/>
          <w:sz w:val="24"/>
        </w:rPr>
        <w:t>; 8(1):S395-S404.</w:t>
      </w:r>
    </w:p>
    <w:p w14:paraId="78321CB7" w14:textId="056F1A9D" w:rsidR="00974CB2" w:rsidRDefault="00974CB2">
      <w:pPr>
        <w:tabs>
          <w:tab w:val="left" w:pos="-504"/>
          <w:tab w:val="left" w:pos="216"/>
          <w:tab w:val="left" w:pos="540"/>
          <w:tab w:val="left" w:pos="936"/>
          <w:tab w:val="left" w:pos="1310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  <w:tab w:val="left" w:pos="13176"/>
          <w:tab w:val="left" w:pos="13896"/>
          <w:tab w:val="left" w:pos="14616"/>
          <w:tab w:val="left" w:pos="15336"/>
          <w:tab w:val="left" w:pos="16056"/>
          <w:tab w:val="left" w:pos="16776"/>
          <w:tab w:val="left" w:pos="17496"/>
          <w:tab w:val="left" w:pos="18216"/>
          <w:tab w:val="left" w:pos="18936"/>
        </w:tabs>
        <w:suppressAutoHyphens/>
        <w:ind w:left="547" w:right="-180" w:hanging="547"/>
        <w:rPr>
          <w:spacing w:val="-3"/>
          <w:sz w:val="24"/>
        </w:rPr>
      </w:pPr>
      <w:r>
        <w:rPr>
          <w:spacing w:val="-3"/>
          <w:sz w:val="24"/>
        </w:rPr>
        <w:t xml:space="preserve">Rice DP, Fox PJ, Max W, Webber PA, Lindeman DA, Hauck WW, Segura E.  </w:t>
      </w:r>
      <w:r w:rsidR="00CD3313">
        <w:rPr>
          <w:spacing w:val="-3"/>
          <w:sz w:val="24"/>
        </w:rPr>
        <w:t xml:space="preserve">(1993)  </w:t>
      </w:r>
      <w:r>
        <w:rPr>
          <w:spacing w:val="-3"/>
          <w:sz w:val="24"/>
        </w:rPr>
        <w:t xml:space="preserve">The economic burden of Alzheimer's disease care.  </w:t>
      </w:r>
      <w:r w:rsidRPr="00CD3313">
        <w:rPr>
          <w:i/>
          <w:spacing w:val="-3"/>
          <w:sz w:val="24"/>
        </w:rPr>
        <w:t>Health Affairs</w:t>
      </w:r>
      <w:r>
        <w:rPr>
          <w:spacing w:val="-3"/>
          <w:sz w:val="24"/>
        </w:rPr>
        <w:t>; 12(2):164-176.</w:t>
      </w:r>
    </w:p>
    <w:p w14:paraId="35847FCF" w14:textId="63023A36" w:rsidR="00974CB2" w:rsidRDefault="00974CB2">
      <w:pPr>
        <w:tabs>
          <w:tab w:val="left" w:pos="-504"/>
          <w:tab w:val="left" w:pos="216"/>
          <w:tab w:val="left" w:pos="540"/>
          <w:tab w:val="left" w:pos="936"/>
          <w:tab w:val="left" w:pos="1310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  <w:tab w:val="left" w:pos="13176"/>
          <w:tab w:val="left" w:pos="13896"/>
          <w:tab w:val="left" w:pos="14616"/>
          <w:tab w:val="left" w:pos="15336"/>
          <w:tab w:val="left" w:pos="16056"/>
          <w:tab w:val="left" w:pos="16776"/>
          <w:tab w:val="left" w:pos="17496"/>
          <w:tab w:val="left" w:pos="18216"/>
          <w:tab w:val="left" w:pos="18936"/>
        </w:tabs>
        <w:suppressAutoHyphens/>
        <w:ind w:left="547" w:right="-180" w:hanging="547"/>
        <w:rPr>
          <w:spacing w:val="-3"/>
          <w:sz w:val="24"/>
        </w:rPr>
      </w:pPr>
      <w:r>
        <w:rPr>
          <w:spacing w:val="-3"/>
          <w:sz w:val="24"/>
        </w:rPr>
        <w:t xml:space="preserve">Lindeman DA, Corby NH, Downing R, Sanborn B.  </w:t>
      </w:r>
      <w:r w:rsidR="00CD3313">
        <w:rPr>
          <w:spacing w:val="-3"/>
          <w:sz w:val="24"/>
        </w:rPr>
        <w:t xml:space="preserve">(1991)  </w:t>
      </w:r>
      <w:r w:rsidR="00F3247C">
        <w:rPr>
          <w:spacing w:val="-3"/>
          <w:sz w:val="24"/>
          <w:u w:val="single"/>
        </w:rPr>
        <w:t>Alzheimer's Day Care:  A Basic G</w:t>
      </w:r>
      <w:r>
        <w:rPr>
          <w:spacing w:val="-3"/>
          <w:sz w:val="24"/>
          <w:u w:val="single"/>
        </w:rPr>
        <w:t>uide</w:t>
      </w:r>
      <w:r>
        <w:rPr>
          <w:spacing w:val="-3"/>
          <w:sz w:val="24"/>
        </w:rPr>
        <w:t>.  Washingt</w:t>
      </w:r>
      <w:r w:rsidR="00CD3313">
        <w:rPr>
          <w:spacing w:val="-3"/>
          <w:sz w:val="24"/>
        </w:rPr>
        <w:t>on, DC: Hemisphere Publications</w:t>
      </w:r>
      <w:r>
        <w:rPr>
          <w:spacing w:val="-3"/>
          <w:sz w:val="24"/>
        </w:rPr>
        <w:t>.</w:t>
      </w:r>
    </w:p>
    <w:p w14:paraId="3727EE42" w14:textId="4142537A" w:rsidR="00974CB2" w:rsidRDefault="00974CB2">
      <w:pPr>
        <w:tabs>
          <w:tab w:val="left" w:pos="-504"/>
          <w:tab w:val="left" w:pos="216"/>
          <w:tab w:val="left" w:pos="540"/>
          <w:tab w:val="left" w:pos="936"/>
          <w:tab w:val="left" w:pos="1310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  <w:tab w:val="left" w:pos="13176"/>
          <w:tab w:val="left" w:pos="13896"/>
          <w:tab w:val="left" w:pos="14616"/>
          <w:tab w:val="left" w:pos="15336"/>
          <w:tab w:val="left" w:pos="16056"/>
          <w:tab w:val="left" w:pos="16776"/>
          <w:tab w:val="left" w:pos="17496"/>
          <w:tab w:val="left" w:pos="18216"/>
          <w:tab w:val="left" w:pos="18936"/>
        </w:tabs>
        <w:suppressAutoHyphens/>
        <w:ind w:left="547" w:right="-180" w:hanging="547"/>
        <w:rPr>
          <w:spacing w:val="-3"/>
          <w:sz w:val="24"/>
        </w:rPr>
      </w:pPr>
      <w:r>
        <w:rPr>
          <w:spacing w:val="-3"/>
          <w:sz w:val="24"/>
        </w:rPr>
        <w:t xml:space="preserve">Lindeman DA, </w:t>
      </w:r>
      <w:proofErr w:type="spellStart"/>
      <w:r>
        <w:rPr>
          <w:spacing w:val="-3"/>
          <w:sz w:val="24"/>
        </w:rPr>
        <w:t>Gourash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Bliwise</w:t>
      </w:r>
      <w:proofErr w:type="spellEnd"/>
      <w:r>
        <w:rPr>
          <w:spacing w:val="-3"/>
          <w:sz w:val="24"/>
        </w:rPr>
        <w:t xml:space="preserve"> N, Semple S, Berkowitz G.  </w:t>
      </w:r>
      <w:r w:rsidR="00CD3313">
        <w:rPr>
          <w:spacing w:val="-3"/>
          <w:sz w:val="24"/>
        </w:rPr>
        <w:t xml:space="preserve">(1986) </w:t>
      </w:r>
      <w:r>
        <w:rPr>
          <w:spacing w:val="-3"/>
          <w:sz w:val="24"/>
        </w:rPr>
        <w:t xml:space="preserve">Development of a uniform, </w:t>
      </w:r>
      <w:proofErr w:type="spellStart"/>
      <w:r>
        <w:rPr>
          <w:spacing w:val="-3"/>
          <w:sz w:val="24"/>
        </w:rPr>
        <w:t>compre</w:t>
      </w:r>
      <w:r w:rsidR="00F4201D">
        <w:rPr>
          <w:spacing w:val="-3"/>
          <w:sz w:val="24"/>
        </w:rPr>
        <w:t>-</w:t>
      </w:r>
      <w:r>
        <w:rPr>
          <w:spacing w:val="-3"/>
          <w:sz w:val="24"/>
        </w:rPr>
        <w:t>hensive</w:t>
      </w:r>
      <w:proofErr w:type="spellEnd"/>
      <w:r>
        <w:rPr>
          <w:spacing w:val="-3"/>
          <w:sz w:val="24"/>
        </w:rPr>
        <w:t xml:space="preserve"> nomenclature and data collection protocol for brain diso</w:t>
      </w:r>
      <w:r w:rsidR="00CD3313">
        <w:rPr>
          <w:spacing w:val="-3"/>
          <w:sz w:val="24"/>
        </w:rPr>
        <w:t>rders.  San Francisco, CA:  IHA</w:t>
      </w:r>
      <w:r>
        <w:rPr>
          <w:spacing w:val="-3"/>
          <w:sz w:val="24"/>
        </w:rPr>
        <w:t>.</w:t>
      </w:r>
    </w:p>
    <w:p w14:paraId="11EC2D73" w14:textId="3F193F79" w:rsidR="00974CB2" w:rsidRDefault="00974CB2" w:rsidP="00B11F5A">
      <w:pPr>
        <w:pStyle w:val="BlockText"/>
        <w:jc w:val="left"/>
      </w:pPr>
      <w:r>
        <w:t xml:space="preserve">Lindeman </w:t>
      </w:r>
      <w:r w:rsidR="00CD3313">
        <w:t xml:space="preserve">DA, </w:t>
      </w:r>
      <w:proofErr w:type="spellStart"/>
      <w:r w:rsidR="00CD3313">
        <w:t>Pardini</w:t>
      </w:r>
      <w:proofErr w:type="spellEnd"/>
      <w:r w:rsidR="00CD3313">
        <w:t xml:space="preserve"> AP. (1983)  Social s</w:t>
      </w:r>
      <w:r w:rsidR="00F3247C">
        <w:t>ervices:</w:t>
      </w:r>
      <w:r w:rsidR="00CD3313">
        <w:t xml:space="preserve"> An eight-state comparative r</w:t>
      </w:r>
      <w:r>
        <w:t>eport. San Francisco,</w:t>
      </w:r>
      <w:r w:rsidR="00CD3313">
        <w:t xml:space="preserve"> CA: Aging Health Policy Center</w:t>
      </w:r>
      <w:r>
        <w:t>.</w:t>
      </w:r>
    </w:p>
    <w:p w14:paraId="2C985598" w14:textId="11532E05" w:rsidR="00974CB2" w:rsidRDefault="00B11F5A" w:rsidP="00B11F5A">
      <w:pPr>
        <w:pStyle w:val="BodyText"/>
        <w:tabs>
          <w:tab w:val="left" w:pos="540"/>
        </w:tabs>
        <w:ind w:left="547" w:hanging="547"/>
        <w:jc w:val="left"/>
      </w:pPr>
      <w:r>
        <w:t xml:space="preserve">Benjamin AE, Lindeman DA. </w:t>
      </w:r>
      <w:r w:rsidR="00CD3313">
        <w:t xml:space="preserve">(1983)  </w:t>
      </w:r>
      <w:r w:rsidR="00974CB2">
        <w:t xml:space="preserve">Health planning and long term care. Estes C, Newcomer R, &amp; Associates, Eds., Fiscal austerity and aging: Shifting governmental responsibility for the elderly. Beverly Hills, CA: </w:t>
      </w:r>
      <w:r>
        <w:t xml:space="preserve"> </w:t>
      </w:r>
      <w:r w:rsidR="00CD3313">
        <w:t>Sage Publications</w:t>
      </w:r>
      <w:r w:rsidR="00974CB2">
        <w:t>.</w:t>
      </w:r>
    </w:p>
    <w:p w14:paraId="6B186043" w14:textId="77777777" w:rsidR="00F95C97" w:rsidRDefault="00F95C97" w:rsidP="00775B96">
      <w:pPr>
        <w:rPr>
          <w:b/>
          <w:sz w:val="24"/>
        </w:rPr>
      </w:pPr>
    </w:p>
    <w:p w14:paraId="2131E573" w14:textId="77777777" w:rsidR="00974CB2" w:rsidRDefault="00974CB2" w:rsidP="00775B96">
      <w:pPr>
        <w:rPr>
          <w:b/>
          <w:sz w:val="24"/>
        </w:rPr>
      </w:pPr>
      <w:r>
        <w:rPr>
          <w:b/>
          <w:sz w:val="24"/>
        </w:rPr>
        <w:t>PUBLIC PRESENTATIONS (</w:t>
      </w:r>
      <w:r w:rsidR="00775B96">
        <w:rPr>
          <w:b/>
          <w:sz w:val="24"/>
        </w:rPr>
        <w:t>S</w:t>
      </w:r>
      <w:r>
        <w:rPr>
          <w:b/>
          <w:sz w:val="24"/>
        </w:rPr>
        <w:t>elected)</w:t>
      </w:r>
    </w:p>
    <w:p w14:paraId="123C310A" w14:textId="77777777" w:rsidR="00974CB2" w:rsidRDefault="00974CB2">
      <w:pPr>
        <w:ind w:left="720" w:hanging="720"/>
        <w:rPr>
          <w:b/>
          <w:sz w:val="24"/>
        </w:rPr>
      </w:pPr>
    </w:p>
    <w:p w14:paraId="2A321251" w14:textId="5A29502F" w:rsidR="00974CB2" w:rsidRDefault="00E67B05">
      <w:pPr>
        <w:ind w:left="720" w:hanging="720"/>
        <w:rPr>
          <w:sz w:val="24"/>
        </w:rPr>
      </w:pPr>
      <w:r>
        <w:rPr>
          <w:sz w:val="24"/>
        </w:rPr>
        <w:t>Over 20</w:t>
      </w:r>
      <w:r w:rsidR="00974CB2">
        <w:rPr>
          <w:sz w:val="24"/>
        </w:rPr>
        <w:t xml:space="preserve">0 professional, advisory, </w:t>
      </w:r>
      <w:r w:rsidR="0069017D">
        <w:rPr>
          <w:sz w:val="24"/>
        </w:rPr>
        <w:t xml:space="preserve">legislative </w:t>
      </w:r>
      <w:r w:rsidR="00974CB2">
        <w:rPr>
          <w:sz w:val="24"/>
        </w:rPr>
        <w:t xml:space="preserve">and community presentations and testimony.  </w:t>
      </w:r>
    </w:p>
    <w:p w14:paraId="5DF5846B" w14:textId="77777777" w:rsidR="00974CB2" w:rsidRDefault="00974CB2">
      <w:pPr>
        <w:rPr>
          <w:sz w:val="24"/>
        </w:rPr>
      </w:pPr>
    </w:p>
    <w:p w14:paraId="072B09C7" w14:textId="53FD190E" w:rsidR="003931D8" w:rsidRDefault="003931D8" w:rsidP="003931D8">
      <w:pPr>
        <w:ind w:left="540" w:hanging="540"/>
        <w:rPr>
          <w:sz w:val="24"/>
        </w:rPr>
      </w:pPr>
      <w:r>
        <w:rPr>
          <w:sz w:val="24"/>
        </w:rPr>
        <w:t>Lindeman, D.  Emerging Technologies for Person-Centered Care.  Pioneer Network 20</w:t>
      </w:r>
      <w:r w:rsidRPr="003931D8">
        <w:rPr>
          <w:sz w:val="24"/>
          <w:vertAlign w:val="superscript"/>
        </w:rPr>
        <w:t>th</w:t>
      </w:r>
      <w:r>
        <w:rPr>
          <w:sz w:val="24"/>
        </w:rPr>
        <w:t xml:space="preserve"> Anniversary Summit, Chicago, Illinois, July 31, 2017.</w:t>
      </w:r>
    </w:p>
    <w:p w14:paraId="2E88531E" w14:textId="3FCDE55D" w:rsidR="003931D8" w:rsidRDefault="003931D8" w:rsidP="00162F4A">
      <w:pPr>
        <w:ind w:left="540" w:hanging="540"/>
        <w:rPr>
          <w:sz w:val="24"/>
        </w:rPr>
      </w:pPr>
      <w:r>
        <w:rPr>
          <w:sz w:val="24"/>
        </w:rPr>
        <w:t>Lindeman, D.  Global Po</w:t>
      </w:r>
      <w:r w:rsidR="00162F4A">
        <w:rPr>
          <w:sz w:val="24"/>
        </w:rPr>
        <w:t>licy Directions for Technologies for Older Adults.  Presidential Symposium for International Association of Gerontology and Geriatrics 2017 World Congress, San Francisco, California, July 26, 2017.</w:t>
      </w:r>
    </w:p>
    <w:p w14:paraId="3EE9673C" w14:textId="57EB414F" w:rsidR="003931D8" w:rsidRDefault="003931D8" w:rsidP="00B9790B">
      <w:pPr>
        <w:ind w:left="540" w:hanging="540"/>
        <w:rPr>
          <w:sz w:val="24"/>
        </w:rPr>
      </w:pPr>
      <w:r>
        <w:rPr>
          <w:sz w:val="24"/>
        </w:rPr>
        <w:t xml:space="preserve">Lindeman, D. </w:t>
      </w:r>
      <w:r w:rsidR="00162F4A">
        <w:rPr>
          <w:sz w:val="24"/>
        </w:rPr>
        <w:t xml:space="preserve">  Technology Innovations and Emerging Solutions.  2017 Silicon Valley Boomer Summit, Berkeley, California, July 21, 2017.</w:t>
      </w:r>
    </w:p>
    <w:p w14:paraId="73635AF1" w14:textId="11A0B401" w:rsidR="00162F4A" w:rsidRDefault="00162F4A" w:rsidP="00B9790B">
      <w:pPr>
        <w:ind w:left="540" w:hanging="540"/>
        <w:rPr>
          <w:sz w:val="24"/>
        </w:rPr>
      </w:pPr>
      <w:r>
        <w:rPr>
          <w:sz w:val="24"/>
        </w:rPr>
        <w:t xml:space="preserve">Lindeman, D.  Emerging Issues in Big Data and Social Innovation.  2017 China Big Data </w:t>
      </w:r>
      <w:r w:rsidR="00B53607">
        <w:rPr>
          <w:sz w:val="24"/>
        </w:rPr>
        <w:t>Congress</w:t>
      </w:r>
      <w:r>
        <w:rPr>
          <w:sz w:val="24"/>
        </w:rPr>
        <w:t>, Guizhou, China, May 25, 2017.</w:t>
      </w:r>
    </w:p>
    <w:p w14:paraId="418A1F06" w14:textId="4478471F" w:rsidR="003931D8" w:rsidRDefault="00162F4A" w:rsidP="00B9790B">
      <w:pPr>
        <w:ind w:left="540" w:hanging="540"/>
        <w:rPr>
          <w:sz w:val="24"/>
        </w:rPr>
      </w:pPr>
      <w:r>
        <w:rPr>
          <w:sz w:val="24"/>
        </w:rPr>
        <w:lastRenderedPageBreak/>
        <w:t>Lindeman, D.  San Francisco Technology Council, Aging in America National Conference, Chicago, Illinois, March 20, 2017.</w:t>
      </w:r>
    </w:p>
    <w:p w14:paraId="5E783439" w14:textId="554D56FD" w:rsidR="00162F4A" w:rsidRDefault="00162F4A" w:rsidP="00B9790B">
      <w:pPr>
        <w:ind w:left="540" w:hanging="540"/>
        <w:rPr>
          <w:sz w:val="24"/>
        </w:rPr>
      </w:pPr>
      <w:r>
        <w:rPr>
          <w:sz w:val="24"/>
        </w:rPr>
        <w:t xml:space="preserve">Lindeman, D.  Research and Aging Technology, Gerontological Society of America Annual Conference, New Orleans, </w:t>
      </w:r>
      <w:proofErr w:type="spellStart"/>
      <w:r>
        <w:rPr>
          <w:sz w:val="24"/>
        </w:rPr>
        <w:t>Lousiana</w:t>
      </w:r>
      <w:proofErr w:type="spellEnd"/>
      <w:r>
        <w:rPr>
          <w:sz w:val="24"/>
        </w:rPr>
        <w:t>, November 18, 2016.</w:t>
      </w:r>
    </w:p>
    <w:p w14:paraId="130F02E0" w14:textId="6547E0FB" w:rsidR="00162F4A" w:rsidRDefault="00162F4A" w:rsidP="00B9790B">
      <w:pPr>
        <w:ind w:left="540" w:hanging="540"/>
        <w:rPr>
          <w:sz w:val="24"/>
        </w:rPr>
      </w:pPr>
      <w:r>
        <w:rPr>
          <w:sz w:val="24"/>
        </w:rPr>
        <w:t>Lindeman, D.  Telehealth Incubation and Innovation:  Global Research Agenda.  Transatlantic Telehealth Research Network, Copenhagen, Denmark, October 18, 2016.</w:t>
      </w:r>
    </w:p>
    <w:p w14:paraId="41EE127B" w14:textId="118EF765" w:rsidR="00162F4A" w:rsidRDefault="00162F4A" w:rsidP="00B9790B">
      <w:pPr>
        <w:ind w:left="540" w:hanging="540"/>
        <w:rPr>
          <w:sz w:val="24"/>
        </w:rPr>
      </w:pPr>
      <w:r>
        <w:rPr>
          <w:sz w:val="24"/>
        </w:rPr>
        <w:t>Lindeman, D.  Emerging Technology Innovations in Aging, International Association of Research Universities Annual Conference, Tokyo, Japan, October 8, 2016.</w:t>
      </w:r>
    </w:p>
    <w:p w14:paraId="2ECD1CAB" w14:textId="1B2A51A0" w:rsidR="002F063D" w:rsidRDefault="002F063D" w:rsidP="00B9790B">
      <w:pPr>
        <w:ind w:left="540" w:hanging="540"/>
        <w:rPr>
          <w:sz w:val="24"/>
        </w:rPr>
      </w:pPr>
      <w:r>
        <w:rPr>
          <w:sz w:val="24"/>
        </w:rPr>
        <w:t xml:space="preserve">Lindeman D.  </w:t>
      </w:r>
      <w:r w:rsidR="00B9790B">
        <w:rPr>
          <w:sz w:val="24"/>
        </w:rPr>
        <w:t xml:space="preserve">Advance in </w:t>
      </w:r>
      <w:r>
        <w:rPr>
          <w:sz w:val="24"/>
        </w:rPr>
        <w:t>Dementia</w:t>
      </w:r>
      <w:r w:rsidR="00B9790B">
        <w:rPr>
          <w:sz w:val="24"/>
        </w:rPr>
        <w:t xml:space="preserve"> Technology.  UMBC National Summit on Dementia in Senior Living,  Ft. Meyers, Florida, January 6, 2016.</w:t>
      </w:r>
    </w:p>
    <w:p w14:paraId="7C638BB2" w14:textId="3DFE28A0" w:rsidR="002F063D" w:rsidRDefault="002F063D" w:rsidP="00B9790B">
      <w:pPr>
        <w:ind w:left="540" w:hanging="540"/>
        <w:rPr>
          <w:sz w:val="24"/>
        </w:rPr>
      </w:pPr>
      <w:r>
        <w:rPr>
          <w:sz w:val="24"/>
        </w:rPr>
        <w:t xml:space="preserve">Lindeman D. </w:t>
      </w:r>
      <w:r w:rsidR="00B9790B">
        <w:rPr>
          <w:sz w:val="24"/>
        </w:rPr>
        <w:t>Technol</w:t>
      </w:r>
      <w:r w:rsidR="00A902C4">
        <w:rPr>
          <w:sz w:val="24"/>
        </w:rPr>
        <w:t>ogy Innovations for Older Adults: A National Health Insurance Context</w:t>
      </w:r>
      <w:r w:rsidR="00B9790B">
        <w:rPr>
          <w:sz w:val="24"/>
        </w:rPr>
        <w:t xml:space="preserve">.  </w:t>
      </w:r>
      <w:r>
        <w:rPr>
          <w:sz w:val="24"/>
        </w:rPr>
        <w:t>WHO</w:t>
      </w:r>
      <w:r w:rsidR="00B9790B">
        <w:rPr>
          <w:sz w:val="24"/>
        </w:rPr>
        <w:t xml:space="preserve"> </w:t>
      </w:r>
      <w:r w:rsidR="00A902C4">
        <w:rPr>
          <w:sz w:val="24"/>
        </w:rPr>
        <w:t>G7 Summit</w:t>
      </w:r>
      <w:r w:rsidR="00B9790B">
        <w:rPr>
          <w:sz w:val="24"/>
        </w:rPr>
        <w:t xml:space="preserve"> on Aging and Technology, Kobe, Japan, December 14, 2015</w:t>
      </w:r>
      <w:r w:rsidR="00A902C4">
        <w:rPr>
          <w:sz w:val="24"/>
        </w:rPr>
        <w:t>.</w:t>
      </w:r>
    </w:p>
    <w:p w14:paraId="3AB58080" w14:textId="198AB01F" w:rsidR="002F063D" w:rsidRDefault="002F063D" w:rsidP="00A902C4">
      <w:pPr>
        <w:ind w:left="540" w:hanging="540"/>
        <w:rPr>
          <w:sz w:val="24"/>
        </w:rPr>
      </w:pPr>
      <w:r>
        <w:rPr>
          <w:sz w:val="24"/>
        </w:rPr>
        <w:t xml:space="preserve">Lindeman D.  </w:t>
      </w:r>
      <w:r w:rsidR="00A902C4">
        <w:rPr>
          <w:sz w:val="24"/>
        </w:rPr>
        <w:t xml:space="preserve">Technology Advances for Aging and Disability:  2016 PCAST Report, </w:t>
      </w:r>
      <w:r>
        <w:rPr>
          <w:sz w:val="24"/>
        </w:rPr>
        <w:t>GSA</w:t>
      </w:r>
      <w:r w:rsidR="00A902C4">
        <w:rPr>
          <w:sz w:val="24"/>
        </w:rPr>
        <w:t xml:space="preserve"> Annual Scientific Meeting, Orlando, Florida, November 18, 2015.</w:t>
      </w:r>
    </w:p>
    <w:p w14:paraId="20D38559" w14:textId="5A69463C" w:rsidR="002F063D" w:rsidRDefault="002F063D" w:rsidP="00A902C4">
      <w:pPr>
        <w:ind w:left="540" w:hanging="540"/>
        <w:rPr>
          <w:sz w:val="24"/>
        </w:rPr>
      </w:pPr>
      <w:r>
        <w:rPr>
          <w:sz w:val="24"/>
        </w:rPr>
        <w:t xml:space="preserve">Lindeman D.  </w:t>
      </w:r>
      <w:r w:rsidR="00A902C4">
        <w:rPr>
          <w:sz w:val="24"/>
        </w:rPr>
        <w:t xml:space="preserve">Emerging Technology Innovations for Older Adults and Persons with Disabilities.  </w:t>
      </w:r>
      <w:r>
        <w:rPr>
          <w:sz w:val="24"/>
        </w:rPr>
        <w:t>WHO</w:t>
      </w:r>
      <w:r w:rsidR="00A902C4">
        <w:rPr>
          <w:sz w:val="24"/>
        </w:rPr>
        <w:t xml:space="preserve"> International Summit on Aging and Technology, Kobe, Japan, November 12, 2015.</w:t>
      </w:r>
    </w:p>
    <w:p w14:paraId="67004F6E" w14:textId="0E3724A0" w:rsidR="002F063D" w:rsidRDefault="002F063D" w:rsidP="00A902C4">
      <w:pPr>
        <w:ind w:left="540" w:hanging="540"/>
        <w:rPr>
          <w:sz w:val="24"/>
        </w:rPr>
      </w:pPr>
      <w:r>
        <w:rPr>
          <w:sz w:val="24"/>
        </w:rPr>
        <w:t xml:space="preserve">Lindeman D.  </w:t>
      </w:r>
      <w:r w:rsidR="00A902C4">
        <w:rPr>
          <w:sz w:val="24"/>
        </w:rPr>
        <w:t xml:space="preserve">China/US Technology Solutions for Older Adults.  China Senior Living Association Conference and Trade Show, </w:t>
      </w:r>
      <w:r>
        <w:rPr>
          <w:sz w:val="24"/>
        </w:rPr>
        <w:t>Suzhou</w:t>
      </w:r>
      <w:r w:rsidR="00A902C4">
        <w:rPr>
          <w:sz w:val="24"/>
        </w:rPr>
        <w:t>, China, October 27, 2015.</w:t>
      </w:r>
    </w:p>
    <w:p w14:paraId="0C9927FF" w14:textId="0EB7FF35" w:rsidR="00A902C4" w:rsidRDefault="00A902C4" w:rsidP="00A902C4">
      <w:pPr>
        <w:ind w:left="540" w:hanging="540"/>
        <w:rPr>
          <w:sz w:val="24"/>
        </w:rPr>
      </w:pPr>
      <w:r>
        <w:rPr>
          <w:sz w:val="24"/>
        </w:rPr>
        <w:t>Lindeman D.  CITRIS Technology Innovation Ecosystem:  Technology Research and Development.  Shanghai Provincial Government, Shanghai, China, October 15, 2015.</w:t>
      </w:r>
    </w:p>
    <w:p w14:paraId="7588650A" w14:textId="7EE81B6E" w:rsidR="00A902C4" w:rsidRDefault="00A902C4" w:rsidP="00A902C4">
      <w:pPr>
        <w:ind w:left="540" w:hanging="540"/>
        <w:rPr>
          <w:sz w:val="24"/>
        </w:rPr>
      </w:pPr>
      <w:r>
        <w:rPr>
          <w:sz w:val="24"/>
        </w:rPr>
        <w:t xml:space="preserve">Lindeman D.  Emerging Technology Innovations for Aging and Health Care.  Hangzhou Provincial Government, </w:t>
      </w:r>
      <w:proofErr w:type="spellStart"/>
      <w:r>
        <w:rPr>
          <w:sz w:val="24"/>
        </w:rPr>
        <w:t>Hangzhjou</w:t>
      </w:r>
      <w:proofErr w:type="spellEnd"/>
      <w:r>
        <w:rPr>
          <w:sz w:val="24"/>
        </w:rPr>
        <w:t>, China, October 14, 2015.</w:t>
      </w:r>
    </w:p>
    <w:p w14:paraId="5BE371B6" w14:textId="7888B164" w:rsidR="002F063D" w:rsidRDefault="002F063D" w:rsidP="002F063D">
      <w:pPr>
        <w:ind w:left="540" w:hanging="540"/>
        <w:rPr>
          <w:sz w:val="24"/>
        </w:rPr>
      </w:pPr>
      <w:r>
        <w:rPr>
          <w:sz w:val="24"/>
        </w:rPr>
        <w:t xml:space="preserve">Lindeman D.  </w:t>
      </w:r>
      <w:r w:rsidR="00A902C4">
        <w:rPr>
          <w:sz w:val="24"/>
        </w:rPr>
        <w:t xml:space="preserve">Emerging Technology Innovations and Start-up Opportunities.  </w:t>
      </w:r>
      <w:r>
        <w:rPr>
          <w:sz w:val="24"/>
        </w:rPr>
        <w:t>Nanjing</w:t>
      </w:r>
      <w:r w:rsidR="00A902C4">
        <w:rPr>
          <w:sz w:val="24"/>
        </w:rPr>
        <w:t xml:space="preserve"> Provincial Government, Nanjing, China, October 13, 2015.</w:t>
      </w:r>
    </w:p>
    <w:p w14:paraId="7B40B652" w14:textId="64CB68EA" w:rsidR="002F063D" w:rsidRDefault="002F063D" w:rsidP="004F46CD">
      <w:pPr>
        <w:ind w:left="540" w:hanging="540"/>
        <w:rPr>
          <w:sz w:val="24"/>
        </w:rPr>
      </w:pPr>
      <w:r>
        <w:rPr>
          <w:sz w:val="24"/>
        </w:rPr>
        <w:t xml:space="preserve">Lindeman D.  </w:t>
      </w:r>
      <w:r w:rsidR="00A902C4">
        <w:rPr>
          <w:sz w:val="24"/>
        </w:rPr>
        <w:t>US DHHS, Administration for Community Living/NIDLR</w:t>
      </w:r>
      <w:r w:rsidR="004F46CD">
        <w:rPr>
          <w:sz w:val="24"/>
        </w:rPr>
        <w:t xml:space="preserve"> Summit on Aging and Disability Technology Innovation, Washington, DC, October 7, 2015</w:t>
      </w:r>
    </w:p>
    <w:p w14:paraId="2EE5D24A" w14:textId="3C1B3F98" w:rsidR="006F7337" w:rsidRDefault="00B56776">
      <w:pPr>
        <w:ind w:left="540" w:hanging="540"/>
        <w:rPr>
          <w:sz w:val="24"/>
        </w:rPr>
      </w:pPr>
      <w:r>
        <w:rPr>
          <w:sz w:val="24"/>
        </w:rPr>
        <w:t>Lindeman</w:t>
      </w:r>
      <w:r w:rsidR="006F7337">
        <w:rPr>
          <w:sz w:val="24"/>
        </w:rPr>
        <w:t xml:space="preserve"> D.  </w:t>
      </w:r>
      <w:r>
        <w:rPr>
          <w:sz w:val="24"/>
        </w:rPr>
        <w:t>Strategies for Expanding Technology Solutions to Aging</w:t>
      </w:r>
      <w:r w:rsidR="00CB3A7C">
        <w:rPr>
          <w:sz w:val="24"/>
        </w:rPr>
        <w:t xml:space="preserve"> Populations</w:t>
      </w:r>
      <w:r>
        <w:rPr>
          <w:sz w:val="24"/>
        </w:rPr>
        <w:t xml:space="preserve">.  </w:t>
      </w:r>
      <w:r w:rsidR="006F7337">
        <w:rPr>
          <w:sz w:val="24"/>
        </w:rPr>
        <w:t>WHO Ageing Innovation Forum, Kobe, Japan, December 12, 2013.</w:t>
      </w:r>
    </w:p>
    <w:p w14:paraId="41C13D6B" w14:textId="77777777" w:rsidR="006F7337" w:rsidRDefault="00B56776">
      <w:pPr>
        <w:ind w:left="540" w:hanging="540"/>
        <w:rPr>
          <w:sz w:val="24"/>
        </w:rPr>
      </w:pPr>
      <w:r>
        <w:rPr>
          <w:sz w:val="24"/>
        </w:rPr>
        <w:t>Lindeman</w:t>
      </w:r>
      <w:r w:rsidR="006F7337">
        <w:rPr>
          <w:sz w:val="24"/>
        </w:rPr>
        <w:t xml:space="preserve"> D.  </w:t>
      </w:r>
      <w:r>
        <w:rPr>
          <w:sz w:val="24"/>
        </w:rPr>
        <w:t xml:space="preserve">Opportunities for Technology-Enabled Programs to Benefit Older Adults.  </w:t>
      </w:r>
      <w:proofErr w:type="spellStart"/>
      <w:r w:rsidR="006F7337">
        <w:rPr>
          <w:sz w:val="24"/>
        </w:rPr>
        <w:t>HealthTech</w:t>
      </w:r>
      <w:proofErr w:type="spellEnd"/>
      <w:r w:rsidR="006F7337">
        <w:rPr>
          <w:sz w:val="24"/>
        </w:rPr>
        <w:t xml:space="preserve"> Capital</w:t>
      </w:r>
      <w:r>
        <w:rPr>
          <w:sz w:val="24"/>
        </w:rPr>
        <w:t xml:space="preserve"> Conference, Santa Clara, CA,</w:t>
      </w:r>
      <w:r w:rsidR="00433B21">
        <w:rPr>
          <w:sz w:val="24"/>
        </w:rPr>
        <w:t xml:space="preserve"> October 30, 2013.</w:t>
      </w:r>
    </w:p>
    <w:p w14:paraId="2D5E1839" w14:textId="77777777" w:rsidR="00433B21" w:rsidRDefault="00433B21">
      <w:pPr>
        <w:ind w:left="540" w:hanging="540"/>
        <w:rPr>
          <w:sz w:val="24"/>
        </w:rPr>
      </w:pPr>
      <w:r>
        <w:rPr>
          <w:sz w:val="24"/>
        </w:rPr>
        <w:t xml:space="preserve">Lindeman D. </w:t>
      </w:r>
      <w:r w:rsidR="00B56776">
        <w:rPr>
          <w:sz w:val="24"/>
        </w:rPr>
        <w:t xml:space="preserve">Technology Innovations for the Prevention and Treatment of Strokes.  </w:t>
      </w:r>
      <w:r>
        <w:rPr>
          <w:sz w:val="24"/>
        </w:rPr>
        <w:t xml:space="preserve">Right Care Health Summit, </w:t>
      </w:r>
      <w:r w:rsidR="00B56776">
        <w:rPr>
          <w:sz w:val="24"/>
        </w:rPr>
        <w:t xml:space="preserve">Palo Alto, CA, </w:t>
      </w:r>
      <w:r>
        <w:rPr>
          <w:sz w:val="24"/>
        </w:rPr>
        <w:t>October 28, 2013.</w:t>
      </w:r>
    </w:p>
    <w:p w14:paraId="0DD42132" w14:textId="77777777" w:rsidR="006F7337" w:rsidRDefault="00433B21">
      <w:pPr>
        <w:ind w:left="540" w:hanging="540"/>
        <w:rPr>
          <w:sz w:val="24"/>
        </w:rPr>
      </w:pPr>
      <w:r>
        <w:rPr>
          <w:sz w:val="24"/>
        </w:rPr>
        <w:t>Lindeman</w:t>
      </w:r>
      <w:r w:rsidR="006F7337">
        <w:rPr>
          <w:sz w:val="24"/>
        </w:rPr>
        <w:t xml:space="preserve"> D.  </w:t>
      </w:r>
      <w:r w:rsidR="00B56776">
        <w:rPr>
          <w:sz w:val="24"/>
        </w:rPr>
        <w:t>Advancin</w:t>
      </w:r>
      <w:r w:rsidR="00CB3A7C">
        <w:rPr>
          <w:sz w:val="24"/>
        </w:rPr>
        <w:t>g the Application of Remote Pati</w:t>
      </w:r>
      <w:r w:rsidR="00B56776">
        <w:rPr>
          <w:sz w:val="24"/>
        </w:rPr>
        <w:t xml:space="preserve">ent Monitoring through a Return on Investment Calculator.  </w:t>
      </w:r>
      <w:r w:rsidR="006F7337">
        <w:rPr>
          <w:sz w:val="24"/>
        </w:rPr>
        <w:t>Connected Health Summit</w:t>
      </w:r>
      <w:r w:rsidR="00B56776">
        <w:rPr>
          <w:sz w:val="24"/>
        </w:rPr>
        <w:t>, Boston, MA, October 25, 2013</w:t>
      </w:r>
    </w:p>
    <w:p w14:paraId="1E0A3084" w14:textId="77777777" w:rsidR="00433B21" w:rsidRDefault="006F7337">
      <w:pPr>
        <w:ind w:left="540" w:hanging="540"/>
        <w:rPr>
          <w:sz w:val="24"/>
        </w:rPr>
      </w:pPr>
      <w:r>
        <w:rPr>
          <w:sz w:val="24"/>
        </w:rPr>
        <w:t>Lindeman D.  Future of Aging Services</w:t>
      </w:r>
      <w:r w:rsidR="00B56776">
        <w:rPr>
          <w:sz w:val="24"/>
        </w:rPr>
        <w:t>:  Technology Solutions.</w:t>
      </w:r>
      <w:r w:rsidR="00433B21">
        <w:rPr>
          <w:sz w:val="24"/>
        </w:rPr>
        <w:t xml:space="preserve"> Georgetown University Innovation Summit, </w:t>
      </w:r>
      <w:r w:rsidR="00B56776">
        <w:rPr>
          <w:sz w:val="24"/>
        </w:rPr>
        <w:t>Washington, DC, September 17</w:t>
      </w:r>
      <w:r w:rsidR="00433B21">
        <w:rPr>
          <w:sz w:val="24"/>
        </w:rPr>
        <w:t>, 2013.</w:t>
      </w:r>
    </w:p>
    <w:p w14:paraId="07F3F805" w14:textId="77777777" w:rsidR="006F7337" w:rsidRDefault="006F7337">
      <w:pPr>
        <w:ind w:left="540" w:hanging="540"/>
        <w:rPr>
          <w:sz w:val="24"/>
        </w:rPr>
      </w:pPr>
      <w:r>
        <w:rPr>
          <w:sz w:val="24"/>
        </w:rPr>
        <w:t xml:space="preserve">Lindeman D.  </w:t>
      </w:r>
      <w:r w:rsidR="00B56776">
        <w:rPr>
          <w:sz w:val="24"/>
        </w:rPr>
        <w:t xml:space="preserve">Advances in Technology </w:t>
      </w:r>
      <w:r w:rsidR="00CB3A7C">
        <w:rPr>
          <w:sz w:val="24"/>
        </w:rPr>
        <w:t>to Improve</w:t>
      </w:r>
      <w:r w:rsidR="00B56776">
        <w:rPr>
          <w:sz w:val="24"/>
        </w:rPr>
        <w:t xml:space="preserve"> Health Care</w:t>
      </w:r>
      <w:r w:rsidR="00CB3A7C">
        <w:rPr>
          <w:sz w:val="24"/>
        </w:rPr>
        <w:t xml:space="preserve"> for Underserved Populations.  </w:t>
      </w:r>
      <w:proofErr w:type="spellStart"/>
      <w:r>
        <w:rPr>
          <w:sz w:val="24"/>
        </w:rPr>
        <w:t>HealthTech</w:t>
      </w:r>
      <w:proofErr w:type="spellEnd"/>
      <w:r>
        <w:rPr>
          <w:sz w:val="24"/>
        </w:rPr>
        <w:t xml:space="preserve"> Forum </w:t>
      </w:r>
      <w:r w:rsidR="00CB3A7C">
        <w:rPr>
          <w:sz w:val="24"/>
        </w:rPr>
        <w:t xml:space="preserve">Annual </w:t>
      </w:r>
      <w:r>
        <w:rPr>
          <w:sz w:val="24"/>
        </w:rPr>
        <w:t>Conference</w:t>
      </w:r>
      <w:r w:rsidR="00CB3A7C">
        <w:rPr>
          <w:sz w:val="24"/>
        </w:rPr>
        <w:t>, San Francisco, CA, May 21</w:t>
      </w:r>
      <w:r w:rsidR="00433B21">
        <w:rPr>
          <w:sz w:val="24"/>
        </w:rPr>
        <w:t>, 2013.</w:t>
      </w:r>
    </w:p>
    <w:p w14:paraId="357E96E8" w14:textId="77777777" w:rsidR="0007674C" w:rsidRDefault="0007674C">
      <w:pPr>
        <w:ind w:left="540" w:hanging="540"/>
        <w:rPr>
          <w:sz w:val="24"/>
        </w:rPr>
      </w:pPr>
      <w:r>
        <w:rPr>
          <w:sz w:val="24"/>
        </w:rPr>
        <w:t xml:space="preserve">Lindeman D.  </w:t>
      </w:r>
      <w:r w:rsidR="0031211F">
        <w:rPr>
          <w:sz w:val="24"/>
        </w:rPr>
        <w:t>The</w:t>
      </w:r>
      <w:r>
        <w:rPr>
          <w:sz w:val="24"/>
        </w:rPr>
        <w:t xml:space="preserve"> Connected Aging Laboratory.  Presentation at </w:t>
      </w:r>
      <w:proofErr w:type="spellStart"/>
      <w:r>
        <w:rPr>
          <w:sz w:val="24"/>
        </w:rPr>
        <w:t>HealthTech</w:t>
      </w:r>
      <w:proofErr w:type="spellEnd"/>
      <w:r>
        <w:rPr>
          <w:sz w:val="24"/>
        </w:rPr>
        <w:t xml:space="preserve"> Capital, Palo Alto, CA, May 5, 2013.  </w:t>
      </w:r>
    </w:p>
    <w:p w14:paraId="547019DF" w14:textId="77777777" w:rsidR="005B53F3" w:rsidRDefault="005B53F3">
      <w:pPr>
        <w:ind w:left="540" w:hanging="540"/>
        <w:rPr>
          <w:sz w:val="24"/>
        </w:rPr>
      </w:pPr>
      <w:r>
        <w:rPr>
          <w:sz w:val="24"/>
        </w:rPr>
        <w:t>Lindeman</w:t>
      </w:r>
      <w:r w:rsidR="0007674C">
        <w:rPr>
          <w:sz w:val="24"/>
        </w:rPr>
        <w:t xml:space="preserve"> D.</w:t>
      </w:r>
      <w:r>
        <w:rPr>
          <w:sz w:val="24"/>
        </w:rPr>
        <w:t xml:space="preserve"> </w:t>
      </w:r>
      <w:r w:rsidR="002A503C">
        <w:rPr>
          <w:sz w:val="24"/>
        </w:rPr>
        <w:t xml:space="preserve">Implementing </w:t>
      </w:r>
      <w:proofErr w:type="spellStart"/>
      <w:r w:rsidR="002A503C">
        <w:rPr>
          <w:sz w:val="24"/>
        </w:rPr>
        <w:t>mHealth</w:t>
      </w:r>
      <w:proofErr w:type="spellEnd"/>
      <w:r w:rsidR="002A503C">
        <w:rPr>
          <w:sz w:val="24"/>
        </w:rPr>
        <w:t xml:space="preserve"> in Long-term Care Settings:  Best Practices for Reaching Older Adults.  </w:t>
      </w:r>
      <w:r w:rsidR="0007674C">
        <w:rPr>
          <w:sz w:val="24"/>
        </w:rPr>
        <w:t xml:space="preserve">Presentation at </w:t>
      </w:r>
      <w:proofErr w:type="spellStart"/>
      <w:r w:rsidR="0031211F">
        <w:rPr>
          <w:sz w:val="24"/>
        </w:rPr>
        <w:t>mHIM</w:t>
      </w:r>
      <w:r w:rsidR="0007674C">
        <w:rPr>
          <w:sz w:val="24"/>
        </w:rPr>
        <w:t>SS</w:t>
      </w:r>
      <w:proofErr w:type="spellEnd"/>
      <w:r w:rsidR="0007674C">
        <w:rPr>
          <w:sz w:val="24"/>
        </w:rPr>
        <w:t xml:space="preserve"> </w:t>
      </w:r>
      <w:proofErr w:type="spellStart"/>
      <w:r>
        <w:rPr>
          <w:sz w:val="24"/>
        </w:rPr>
        <w:t>mHealth</w:t>
      </w:r>
      <w:proofErr w:type="spellEnd"/>
      <w:r>
        <w:rPr>
          <w:sz w:val="24"/>
        </w:rPr>
        <w:t xml:space="preserve"> </w:t>
      </w:r>
      <w:r w:rsidR="002A503C">
        <w:rPr>
          <w:sz w:val="24"/>
        </w:rPr>
        <w:t>Summit</w:t>
      </w:r>
      <w:r w:rsidR="0007674C">
        <w:rPr>
          <w:sz w:val="24"/>
        </w:rPr>
        <w:t>, Washington</w:t>
      </w:r>
      <w:r w:rsidR="002A503C">
        <w:rPr>
          <w:sz w:val="24"/>
        </w:rPr>
        <w:t>,</w:t>
      </w:r>
      <w:r w:rsidR="0007674C">
        <w:rPr>
          <w:sz w:val="24"/>
        </w:rPr>
        <w:t xml:space="preserve"> DC, December </w:t>
      </w:r>
      <w:r w:rsidR="002A503C">
        <w:rPr>
          <w:sz w:val="24"/>
        </w:rPr>
        <w:t>5</w:t>
      </w:r>
      <w:r w:rsidR="0007674C">
        <w:rPr>
          <w:sz w:val="24"/>
        </w:rPr>
        <w:t xml:space="preserve">, </w:t>
      </w:r>
      <w:r>
        <w:rPr>
          <w:sz w:val="24"/>
        </w:rPr>
        <w:t>2012</w:t>
      </w:r>
      <w:r w:rsidR="002A503C">
        <w:rPr>
          <w:sz w:val="24"/>
        </w:rPr>
        <w:t>.</w:t>
      </w:r>
    </w:p>
    <w:p w14:paraId="6B9D66D0" w14:textId="77777777" w:rsidR="002A503C" w:rsidRDefault="002A503C" w:rsidP="002A503C">
      <w:pPr>
        <w:ind w:left="540" w:hanging="540"/>
        <w:rPr>
          <w:sz w:val="24"/>
        </w:rPr>
      </w:pPr>
      <w:r>
        <w:rPr>
          <w:sz w:val="24"/>
        </w:rPr>
        <w:t xml:space="preserve">Lindeman D and </w:t>
      </w:r>
      <w:proofErr w:type="spellStart"/>
      <w:r>
        <w:rPr>
          <w:sz w:val="24"/>
        </w:rPr>
        <w:t>Jethwani</w:t>
      </w:r>
      <w:proofErr w:type="spellEnd"/>
      <w:r>
        <w:rPr>
          <w:sz w:val="24"/>
        </w:rPr>
        <w:t xml:space="preserve"> K. </w:t>
      </w:r>
      <w:r w:rsidR="00823AE0">
        <w:rPr>
          <w:sz w:val="24"/>
        </w:rPr>
        <w:t xml:space="preserve"> </w:t>
      </w:r>
      <w:r w:rsidR="0031211F">
        <w:rPr>
          <w:sz w:val="24"/>
        </w:rPr>
        <w:t xml:space="preserve">ROI of RPM:  A New Tool for Analyzing ROI of Remote Patient Monitoring.  </w:t>
      </w:r>
      <w:r>
        <w:rPr>
          <w:sz w:val="24"/>
        </w:rPr>
        <w:t xml:space="preserve">Presentation at </w:t>
      </w:r>
      <w:proofErr w:type="spellStart"/>
      <w:r>
        <w:rPr>
          <w:sz w:val="24"/>
        </w:rPr>
        <w:t>AgeTech</w:t>
      </w:r>
      <w:proofErr w:type="spellEnd"/>
      <w:r>
        <w:rPr>
          <w:sz w:val="24"/>
        </w:rPr>
        <w:t xml:space="preserve"> Annual Conference, Pasadena, CA, November 15, 2012.</w:t>
      </w:r>
    </w:p>
    <w:p w14:paraId="107E1B7F" w14:textId="77777777" w:rsidR="002A503C" w:rsidRDefault="0031211F" w:rsidP="002A503C">
      <w:pPr>
        <w:ind w:left="540" w:hanging="540"/>
        <w:rPr>
          <w:sz w:val="24"/>
        </w:rPr>
      </w:pPr>
      <w:r>
        <w:rPr>
          <w:sz w:val="24"/>
        </w:rPr>
        <w:t>Lindeman D, Steinmetz V, Little A.</w:t>
      </w:r>
      <w:r w:rsidR="002A503C">
        <w:rPr>
          <w:sz w:val="24"/>
        </w:rPr>
        <w:t xml:space="preserve"> </w:t>
      </w:r>
      <w:r>
        <w:rPr>
          <w:sz w:val="24"/>
        </w:rPr>
        <w:t xml:space="preserve">The ADOPT Toolkit:  Planning and Building Best-in-Class Remote Patient Monitoring Programs.  </w:t>
      </w:r>
      <w:r w:rsidR="002A503C">
        <w:rPr>
          <w:sz w:val="24"/>
        </w:rPr>
        <w:t xml:space="preserve">Presentation at </w:t>
      </w:r>
      <w:proofErr w:type="spellStart"/>
      <w:r w:rsidR="002A503C">
        <w:rPr>
          <w:sz w:val="24"/>
        </w:rPr>
        <w:t>AgeTech</w:t>
      </w:r>
      <w:proofErr w:type="spellEnd"/>
      <w:r w:rsidR="002A503C">
        <w:rPr>
          <w:sz w:val="24"/>
        </w:rPr>
        <w:t xml:space="preserve"> Annual Conference, Pasadena, CA, November 15, 2012.</w:t>
      </w:r>
    </w:p>
    <w:p w14:paraId="50F19A32" w14:textId="77777777" w:rsidR="002A503C" w:rsidRDefault="002A503C" w:rsidP="002A503C">
      <w:pPr>
        <w:ind w:left="540" w:hanging="540"/>
        <w:rPr>
          <w:sz w:val="24"/>
        </w:rPr>
      </w:pPr>
      <w:r>
        <w:rPr>
          <w:sz w:val="24"/>
        </w:rPr>
        <w:lastRenderedPageBreak/>
        <w:t>Lindeman D.  The Value of Remote Monitoring Programs through ROI:  A Do-it-yourself Tool.  Presentation at Connected Health Symposium, Boston, CA, October 23, 2012.</w:t>
      </w:r>
    </w:p>
    <w:p w14:paraId="5FB55FCE" w14:textId="77777777" w:rsidR="00EF3BA9" w:rsidRDefault="002A503C" w:rsidP="00EF3BA9">
      <w:pPr>
        <w:ind w:left="540" w:hanging="540"/>
        <w:rPr>
          <w:sz w:val="24"/>
        </w:rPr>
      </w:pPr>
      <w:r>
        <w:rPr>
          <w:sz w:val="24"/>
        </w:rPr>
        <w:t xml:space="preserve">Lindeman D. </w:t>
      </w:r>
      <w:r w:rsidR="00823AE0">
        <w:rPr>
          <w:sz w:val="24"/>
        </w:rPr>
        <w:t xml:space="preserve">  </w:t>
      </w:r>
      <w:r>
        <w:rPr>
          <w:sz w:val="24"/>
        </w:rPr>
        <w:t>Leveraging Technology to Improve Senior Nutrition.  Presentation at Administration on Aging National Nutrition Summit, Baltimore, MD, August 23, 2012.</w:t>
      </w:r>
    </w:p>
    <w:p w14:paraId="4C295467" w14:textId="77777777" w:rsidR="00EF3BA9" w:rsidRDefault="00EF3BA9" w:rsidP="00EF3BA9">
      <w:pPr>
        <w:ind w:left="540" w:hanging="540"/>
        <w:rPr>
          <w:sz w:val="24"/>
        </w:rPr>
      </w:pPr>
      <w:r>
        <w:rPr>
          <w:sz w:val="24"/>
        </w:rPr>
        <w:t>Lindeman D.  Technology-enabled Programs for Improving the Health Care of Chronic Disease.  Presentation at UCSF Annual Geriatric Education Conf</w:t>
      </w:r>
      <w:r w:rsidR="00CF504B">
        <w:rPr>
          <w:sz w:val="24"/>
        </w:rPr>
        <w:t>erence, San Francisco, CA, Mar</w:t>
      </w:r>
      <w:r>
        <w:rPr>
          <w:sz w:val="24"/>
        </w:rPr>
        <w:t xml:space="preserve"> 9, 2012</w:t>
      </w:r>
      <w:r w:rsidR="000A5648">
        <w:rPr>
          <w:sz w:val="24"/>
        </w:rPr>
        <w:t>.</w:t>
      </w:r>
    </w:p>
    <w:p w14:paraId="6897C2D7" w14:textId="77777777" w:rsidR="0069017D" w:rsidRDefault="008A3642">
      <w:pPr>
        <w:ind w:left="540" w:hanging="540"/>
        <w:rPr>
          <w:sz w:val="24"/>
        </w:rPr>
      </w:pPr>
      <w:r>
        <w:rPr>
          <w:sz w:val="24"/>
        </w:rPr>
        <w:t>Lindeman</w:t>
      </w:r>
      <w:r w:rsidR="0069017D">
        <w:rPr>
          <w:sz w:val="24"/>
        </w:rPr>
        <w:t xml:space="preserve"> D.  Implementing Patient-Centered Technology Interventions for Older Adults:  Lessons Learned.  </w:t>
      </w:r>
      <w:proofErr w:type="spellStart"/>
      <w:r w:rsidR="0069017D">
        <w:rPr>
          <w:sz w:val="24"/>
        </w:rPr>
        <w:t>AgeTech</w:t>
      </w:r>
      <w:proofErr w:type="spellEnd"/>
      <w:r w:rsidR="0069017D">
        <w:rPr>
          <w:sz w:val="24"/>
        </w:rPr>
        <w:t xml:space="preserve"> Annual Conference, Pasade</w:t>
      </w:r>
      <w:r w:rsidR="000A5648">
        <w:rPr>
          <w:sz w:val="24"/>
        </w:rPr>
        <w:t xml:space="preserve">na, CA, </w:t>
      </w:r>
      <w:r w:rsidR="0069017D">
        <w:rPr>
          <w:sz w:val="24"/>
        </w:rPr>
        <w:t>November 15, 2011.</w:t>
      </w:r>
      <w:r>
        <w:rPr>
          <w:sz w:val="24"/>
        </w:rPr>
        <w:t xml:space="preserve"> </w:t>
      </w:r>
    </w:p>
    <w:p w14:paraId="211AA0A0" w14:textId="77777777" w:rsidR="005B53F3" w:rsidRDefault="0069017D">
      <w:pPr>
        <w:ind w:left="540" w:hanging="540"/>
        <w:rPr>
          <w:sz w:val="24"/>
        </w:rPr>
      </w:pPr>
      <w:r>
        <w:rPr>
          <w:sz w:val="24"/>
        </w:rPr>
        <w:t xml:space="preserve">Lindeman D.  </w:t>
      </w:r>
      <w:r w:rsidR="000A5648">
        <w:rPr>
          <w:sz w:val="24"/>
        </w:rPr>
        <w:t xml:space="preserve">Return on Investment Model for Remote Patient Monitoring of CHF Patients.  </w:t>
      </w:r>
      <w:r w:rsidR="000A5648">
        <w:rPr>
          <w:sz w:val="24"/>
        </w:rPr>
        <w:br/>
        <w:t>Presentation at the Grantmakers in Aging Annual Conference, Denver, CO, October 28, 2011.</w:t>
      </w:r>
    </w:p>
    <w:p w14:paraId="1590F0E5" w14:textId="77777777" w:rsidR="008A3642" w:rsidRDefault="008A3642">
      <w:pPr>
        <w:ind w:left="540" w:hanging="540"/>
        <w:rPr>
          <w:sz w:val="24"/>
        </w:rPr>
      </w:pPr>
      <w:r>
        <w:rPr>
          <w:sz w:val="24"/>
        </w:rPr>
        <w:t>Lindeman</w:t>
      </w:r>
      <w:r w:rsidR="00760BCE">
        <w:rPr>
          <w:sz w:val="24"/>
        </w:rPr>
        <w:t xml:space="preserve"> D.  Technology for Aging in Place:  A Crisis of Opportunity.  Presentation at the What’s Next Boomer Business Summit, </w:t>
      </w:r>
      <w:r w:rsidR="00A14342">
        <w:rPr>
          <w:sz w:val="24"/>
        </w:rPr>
        <w:t>San Francisco, CA</w:t>
      </w:r>
      <w:r w:rsidR="00760BCE">
        <w:rPr>
          <w:sz w:val="24"/>
        </w:rPr>
        <w:t>, April 29, 2011.</w:t>
      </w:r>
    </w:p>
    <w:p w14:paraId="747641B4" w14:textId="77777777" w:rsidR="00A14342" w:rsidRDefault="00A14342" w:rsidP="00A14342">
      <w:pPr>
        <w:ind w:left="540" w:hanging="540"/>
        <w:rPr>
          <w:sz w:val="24"/>
        </w:rPr>
      </w:pPr>
      <w:r>
        <w:rPr>
          <w:sz w:val="24"/>
        </w:rPr>
        <w:t>Lindeman D.  Technology for Aging in Place:  Technology Today.  Presentation at American Society on Aging Annual Conference, San Francisco, CA, April 28, 2011.</w:t>
      </w:r>
    </w:p>
    <w:p w14:paraId="77C37F4A" w14:textId="77777777" w:rsidR="008A3642" w:rsidRDefault="00A14342" w:rsidP="00A14342">
      <w:pPr>
        <w:ind w:left="540" w:hanging="540"/>
        <w:rPr>
          <w:sz w:val="24"/>
        </w:rPr>
      </w:pPr>
      <w:r>
        <w:rPr>
          <w:sz w:val="24"/>
        </w:rPr>
        <w:t xml:space="preserve">Lindeman D.  Technologies for Optimizing Medication Use in Older Adults:  A Crisis of Opportunity.  Presentation at American Society on Aging Annual </w:t>
      </w:r>
      <w:r w:rsidR="00CB3A7C">
        <w:rPr>
          <w:sz w:val="24"/>
        </w:rPr>
        <w:t>Conference</w:t>
      </w:r>
      <w:r w:rsidR="00CF504B">
        <w:rPr>
          <w:sz w:val="24"/>
        </w:rPr>
        <w:t>, San Francisco, CA, April</w:t>
      </w:r>
      <w:r>
        <w:rPr>
          <w:sz w:val="24"/>
        </w:rPr>
        <w:t xml:space="preserve"> 27, 2011.</w:t>
      </w:r>
    </w:p>
    <w:p w14:paraId="21F71F1D" w14:textId="77777777" w:rsidR="000A5648" w:rsidRDefault="000A5648" w:rsidP="000A5648">
      <w:pPr>
        <w:ind w:left="540" w:hanging="540"/>
        <w:rPr>
          <w:sz w:val="24"/>
        </w:rPr>
      </w:pPr>
      <w:r>
        <w:rPr>
          <w:sz w:val="24"/>
        </w:rPr>
        <w:t>Lindeman D.  Technology:  Maintaining Older Adults’ Independence.  Presentation at American Society on Aging Annual Conference, San Francisco, CA, April 27, 2011.</w:t>
      </w:r>
    </w:p>
    <w:p w14:paraId="20715E4C" w14:textId="77777777" w:rsidR="008A3642" w:rsidRDefault="008A3642">
      <w:pPr>
        <w:ind w:left="540" w:hanging="540"/>
        <w:rPr>
          <w:sz w:val="24"/>
        </w:rPr>
      </w:pPr>
      <w:r>
        <w:rPr>
          <w:sz w:val="24"/>
        </w:rPr>
        <w:t>Lindeman</w:t>
      </w:r>
      <w:r w:rsidR="00760BCE">
        <w:rPr>
          <w:sz w:val="24"/>
        </w:rPr>
        <w:t xml:space="preserve"> D.  California Dreaming – Innovations in Practice: Emergence of Technology. Presentation at CCCG Annual Meeting, Sacramento, CA, April 8, </w:t>
      </w:r>
      <w:r>
        <w:rPr>
          <w:sz w:val="24"/>
        </w:rPr>
        <w:t>2011</w:t>
      </w:r>
    </w:p>
    <w:p w14:paraId="383B5D61" w14:textId="77777777" w:rsidR="000A5648" w:rsidRDefault="000A5648" w:rsidP="000A5648">
      <w:pPr>
        <w:ind w:left="540" w:hanging="540"/>
        <w:rPr>
          <w:sz w:val="24"/>
        </w:rPr>
      </w:pPr>
      <w:r>
        <w:rPr>
          <w:sz w:val="24"/>
        </w:rPr>
        <w:t xml:space="preserve">Lindeman D.  Technologies for Improving </w:t>
      </w:r>
      <w:proofErr w:type="spellStart"/>
      <w:r>
        <w:rPr>
          <w:sz w:val="24"/>
        </w:rPr>
        <w:t>Post Acute</w:t>
      </w:r>
      <w:proofErr w:type="spellEnd"/>
      <w:r>
        <w:rPr>
          <w:sz w:val="24"/>
        </w:rPr>
        <w:t xml:space="preserve"> Care Transitions and Preventing Hospitalizations.  Presentation at the Administration on Aging National Summit on Care Transitions, Washington, DC, February 15, 2011.</w:t>
      </w:r>
    </w:p>
    <w:p w14:paraId="587A2EEC" w14:textId="77777777" w:rsidR="00475EC0" w:rsidRDefault="00475EC0" w:rsidP="000A5648">
      <w:pPr>
        <w:ind w:left="540" w:hanging="540"/>
        <w:rPr>
          <w:sz w:val="24"/>
        </w:rPr>
      </w:pPr>
      <w:r>
        <w:rPr>
          <w:sz w:val="24"/>
        </w:rPr>
        <w:t xml:space="preserve">Lindeman D.  Tele Home Care:  Current Trends and Emerging Opportunities. Presented </w:t>
      </w:r>
      <w:r w:rsidR="00823AE0">
        <w:rPr>
          <w:sz w:val="24"/>
        </w:rPr>
        <w:t>at the Gerontological S</w:t>
      </w:r>
      <w:r>
        <w:rPr>
          <w:sz w:val="24"/>
        </w:rPr>
        <w:t>ociety of America, New Orleans, November 22, 2010.</w:t>
      </w:r>
    </w:p>
    <w:p w14:paraId="62670805" w14:textId="77777777" w:rsidR="008A3642" w:rsidRDefault="008A3642" w:rsidP="008A3642">
      <w:pPr>
        <w:ind w:left="540" w:hanging="540"/>
        <w:rPr>
          <w:sz w:val="24"/>
        </w:rPr>
      </w:pPr>
      <w:r>
        <w:rPr>
          <w:sz w:val="24"/>
        </w:rPr>
        <w:t>Lindeman</w:t>
      </w:r>
      <w:r w:rsidR="00EF3BA9">
        <w:rPr>
          <w:sz w:val="24"/>
        </w:rPr>
        <w:t xml:space="preserve"> D. Aging Services Technologies:  Policy and Provider Landscape.  Assembly </w:t>
      </w:r>
      <w:r w:rsidR="00741FC3">
        <w:rPr>
          <w:sz w:val="24"/>
        </w:rPr>
        <w:t>Committee</w:t>
      </w:r>
      <w:r w:rsidR="00EF3BA9">
        <w:rPr>
          <w:sz w:val="24"/>
        </w:rPr>
        <w:t xml:space="preserve"> on Aging and LTC/Senate Subcommittee on Aging and LTC, Sacramento, CA</w:t>
      </w:r>
      <w:r>
        <w:rPr>
          <w:sz w:val="24"/>
        </w:rPr>
        <w:t xml:space="preserve">, </w:t>
      </w:r>
      <w:r w:rsidR="00EF3BA9">
        <w:rPr>
          <w:sz w:val="24"/>
        </w:rPr>
        <w:t xml:space="preserve">February 9, </w:t>
      </w:r>
      <w:r>
        <w:rPr>
          <w:sz w:val="24"/>
        </w:rPr>
        <w:t>2010</w:t>
      </w:r>
      <w:r w:rsidR="00EF3BA9">
        <w:rPr>
          <w:sz w:val="24"/>
        </w:rPr>
        <w:t>.</w:t>
      </w:r>
    </w:p>
    <w:p w14:paraId="25ABA46D" w14:textId="77777777" w:rsidR="008A3642" w:rsidRDefault="008A3642" w:rsidP="008A3642">
      <w:pPr>
        <w:ind w:left="540" w:hanging="540"/>
        <w:rPr>
          <w:sz w:val="24"/>
        </w:rPr>
      </w:pPr>
      <w:r>
        <w:rPr>
          <w:sz w:val="24"/>
        </w:rPr>
        <w:t>Lindeman</w:t>
      </w:r>
      <w:r w:rsidR="00EC4273">
        <w:rPr>
          <w:sz w:val="24"/>
        </w:rPr>
        <w:t xml:space="preserve"> D.  Overview of Technology-enabled Interventions in Aging and Public Health.  Gord</w:t>
      </w:r>
      <w:r w:rsidR="00741FC3">
        <w:rPr>
          <w:sz w:val="24"/>
        </w:rPr>
        <w:t>o</w:t>
      </w:r>
      <w:r w:rsidR="00EC4273">
        <w:rPr>
          <w:sz w:val="24"/>
        </w:rPr>
        <w:t>n and Betty Moore Foundation Planning Meeting, San Francisco, CA, June 8</w:t>
      </w:r>
      <w:r>
        <w:rPr>
          <w:sz w:val="24"/>
        </w:rPr>
        <w:t>, 2010</w:t>
      </w:r>
      <w:r w:rsidR="00EC4273">
        <w:rPr>
          <w:sz w:val="24"/>
        </w:rPr>
        <w:t>.</w:t>
      </w:r>
    </w:p>
    <w:p w14:paraId="44CF9FB2" w14:textId="77777777" w:rsidR="00823AE0" w:rsidRPr="00823AE0" w:rsidRDefault="00823AE0" w:rsidP="00823AE0">
      <w:pPr>
        <w:ind w:left="540" w:hanging="540"/>
        <w:rPr>
          <w:bCs/>
          <w:sz w:val="24"/>
          <w:szCs w:val="24"/>
        </w:rPr>
      </w:pPr>
      <w:r w:rsidRPr="0069017D">
        <w:rPr>
          <w:bCs/>
          <w:sz w:val="24"/>
          <w:szCs w:val="24"/>
        </w:rPr>
        <w:t>Lindeman D.</w:t>
      </w:r>
      <w:r>
        <w:rPr>
          <w:bCs/>
          <w:sz w:val="24"/>
          <w:szCs w:val="24"/>
        </w:rPr>
        <w:t xml:space="preserve">  </w:t>
      </w:r>
      <w:r w:rsidRPr="0069017D">
        <w:rPr>
          <w:bCs/>
          <w:sz w:val="24"/>
          <w:szCs w:val="24"/>
        </w:rPr>
        <w:t>Advances in Beneficial Technologies:  Trends and Coming Opportunities</w:t>
      </w:r>
      <w:r>
        <w:rPr>
          <w:bCs/>
          <w:sz w:val="24"/>
          <w:szCs w:val="24"/>
        </w:rPr>
        <w:t>.  Presented at the Washington State AAHSA Annual Conference, Vancouver, WA, June 10, 1010.</w:t>
      </w:r>
    </w:p>
    <w:p w14:paraId="6C2E4F0C" w14:textId="77777777" w:rsidR="008A3642" w:rsidRPr="0069017D" w:rsidRDefault="00EC4273" w:rsidP="00EC4273">
      <w:pPr>
        <w:ind w:left="540" w:hanging="540"/>
        <w:rPr>
          <w:sz w:val="24"/>
          <w:szCs w:val="24"/>
        </w:rPr>
      </w:pPr>
      <w:r w:rsidRPr="0069017D">
        <w:rPr>
          <w:sz w:val="24"/>
          <w:szCs w:val="24"/>
        </w:rPr>
        <w:t>Lindeman D.  Technology-enabled Interventions:  Implications for Health Care Payers.  Aetna Foundation Planning Meeting, Oakland, CA, May 18, 2010.</w:t>
      </w:r>
    </w:p>
    <w:p w14:paraId="479B61F7" w14:textId="77777777" w:rsidR="00823AE0" w:rsidRDefault="00823AE0" w:rsidP="00823AE0">
      <w:pPr>
        <w:ind w:left="540" w:hanging="540"/>
        <w:rPr>
          <w:sz w:val="24"/>
        </w:rPr>
      </w:pPr>
      <w:r>
        <w:rPr>
          <w:sz w:val="24"/>
        </w:rPr>
        <w:t xml:space="preserve">Lindeman D.  Innovation in Long Term Care and Memory Support.  Presentation at the Spanish Association of Nursing Homes, Barcelona, Spain, </w:t>
      </w:r>
      <w:r w:rsidR="00CB3A7C">
        <w:rPr>
          <w:sz w:val="24"/>
        </w:rPr>
        <w:t>March 27</w:t>
      </w:r>
      <w:r>
        <w:rPr>
          <w:sz w:val="24"/>
        </w:rPr>
        <w:t>, 2007.</w:t>
      </w:r>
    </w:p>
    <w:p w14:paraId="2F0A1C12" w14:textId="77777777" w:rsidR="005B53F3" w:rsidRDefault="00EC4273" w:rsidP="00475EC0">
      <w:pPr>
        <w:ind w:left="540" w:hanging="540"/>
        <w:rPr>
          <w:sz w:val="24"/>
        </w:rPr>
      </w:pPr>
      <w:r w:rsidRPr="0069017D">
        <w:rPr>
          <w:sz w:val="24"/>
          <w:szCs w:val="24"/>
        </w:rPr>
        <w:t>Lindeman D.  2010:</w:t>
      </w:r>
      <w:r>
        <w:rPr>
          <w:sz w:val="24"/>
        </w:rPr>
        <w:t xml:space="preserve"> The Technology Tipping Point?  Presentation at American Society on Aging Annual Conference, Chicago, IL, March 17, 2010.</w:t>
      </w:r>
    </w:p>
    <w:p w14:paraId="31E3A220" w14:textId="77777777" w:rsidR="00FC1403" w:rsidRDefault="00713E73">
      <w:pPr>
        <w:ind w:left="540" w:hanging="540"/>
        <w:rPr>
          <w:sz w:val="24"/>
        </w:rPr>
      </w:pPr>
      <w:r>
        <w:rPr>
          <w:sz w:val="24"/>
        </w:rPr>
        <w:t>Lindeman D</w:t>
      </w:r>
      <w:r w:rsidR="00475EC0">
        <w:rPr>
          <w:sz w:val="24"/>
        </w:rPr>
        <w:t xml:space="preserve"> and</w:t>
      </w:r>
      <w:r w:rsidR="00FC1403">
        <w:rPr>
          <w:sz w:val="24"/>
        </w:rPr>
        <w:t xml:space="preserve"> Edelman P.  Assessing Whole-Person Wellness Programs:  A National Perspective.  </w:t>
      </w:r>
      <w:r w:rsidR="00FC1403" w:rsidRPr="00FC1403">
        <w:rPr>
          <w:sz w:val="24"/>
          <w:szCs w:val="24"/>
        </w:rPr>
        <w:t xml:space="preserve">Presentation at Gerontological Society of America Annual Meeting, </w:t>
      </w:r>
      <w:r w:rsidR="00CF504B">
        <w:rPr>
          <w:sz w:val="24"/>
          <w:szCs w:val="24"/>
        </w:rPr>
        <w:t>Dallas, TX, Nov</w:t>
      </w:r>
      <w:r w:rsidR="00FC1403">
        <w:rPr>
          <w:sz w:val="24"/>
          <w:szCs w:val="24"/>
        </w:rPr>
        <w:t xml:space="preserve"> 17, 2006.</w:t>
      </w:r>
    </w:p>
    <w:p w14:paraId="04CF7953" w14:textId="77777777" w:rsidR="00573526" w:rsidRPr="00FC1403" w:rsidRDefault="00713E73">
      <w:pPr>
        <w:ind w:left="540" w:hanging="540"/>
        <w:rPr>
          <w:sz w:val="24"/>
          <w:szCs w:val="24"/>
        </w:rPr>
      </w:pPr>
      <w:r>
        <w:rPr>
          <w:sz w:val="24"/>
        </w:rPr>
        <w:t>Lindeman D</w:t>
      </w:r>
      <w:r w:rsidR="00573526">
        <w:rPr>
          <w:sz w:val="24"/>
        </w:rPr>
        <w:t xml:space="preserve">.  </w:t>
      </w:r>
      <w:r w:rsidR="00FC1403" w:rsidRPr="00FC1403">
        <w:rPr>
          <w:sz w:val="24"/>
          <w:szCs w:val="24"/>
        </w:rPr>
        <w:t xml:space="preserve">Virtual Integrated Practice:  An innovative approach to managing chronic disease in primary care.  Presentation at Gerontological Society of America Annual Meeting, </w:t>
      </w:r>
      <w:r w:rsidR="00FC1403">
        <w:rPr>
          <w:sz w:val="24"/>
          <w:szCs w:val="24"/>
        </w:rPr>
        <w:t>Denver, CO, November 20, 2005.</w:t>
      </w:r>
    </w:p>
    <w:p w14:paraId="266E1482" w14:textId="77777777" w:rsidR="00974CB2" w:rsidRDefault="00713E73">
      <w:pPr>
        <w:ind w:left="540" w:hanging="540"/>
        <w:rPr>
          <w:sz w:val="24"/>
        </w:rPr>
      </w:pPr>
      <w:r>
        <w:rPr>
          <w:sz w:val="24"/>
        </w:rPr>
        <w:t>Lindeman D</w:t>
      </w:r>
      <w:r w:rsidR="00974CB2">
        <w:rPr>
          <w:sz w:val="24"/>
        </w:rPr>
        <w:t xml:space="preserve">.  Program Evaluation and Outcomes for Foundations in Aging.  </w:t>
      </w:r>
      <w:r w:rsidR="00573526">
        <w:rPr>
          <w:sz w:val="24"/>
        </w:rPr>
        <w:t xml:space="preserve">Presentation at Grantmakers in </w:t>
      </w:r>
      <w:r w:rsidR="00974CB2">
        <w:rPr>
          <w:sz w:val="24"/>
        </w:rPr>
        <w:t>Aging Annual Meeting, New York, October 21, 2001.</w:t>
      </w:r>
    </w:p>
    <w:p w14:paraId="68159145" w14:textId="77777777" w:rsidR="00974CB2" w:rsidRDefault="00713E73">
      <w:pPr>
        <w:ind w:left="540" w:hanging="540"/>
        <w:rPr>
          <w:sz w:val="24"/>
        </w:rPr>
      </w:pPr>
      <w:r>
        <w:rPr>
          <w:sz w:val="24"/>
        </w:rPr>
        <w:t>Lindeman D</w:t>
      </w:r>
      <w:r w:rsidR="00974CB2">
        <w:rPr>
          <w:sz w:val="24"/>
        </w:rPr>
        <w:t>.  Evaluation and Long Term Care.  Presentation at US DHHS Administration on Aging National Meeting, Washington, DC, September 11, 2001.</w:t>
      </w:r>
    </w:p>
    <w:p w14:paraId="1E73004D" w14:textId="77777777" w:rsidR="00974CB2" w:rsidRDefault="00713E73">
      <w:pPr>
        <w:ind w:left="540" w:hanging="540"/>
        <w:rPr>
          <w:sz w:val="24"/>
        </w:rPr>
      </w:pPr>
      <w:r>
        <w:rPr>
          <w:sz w:val="24"/>
        </w:rPr>
        <w:lastRenderedPageBreak/>
        <w:t>Lindeman D</w:t>
      </w:r>
      <w:r w:rsidR="00974CB2">
        <w:rPr>
          <w:sz w:val="24"/>
        </w:rPr>
        <w:t>, et al.  Dementia Special Care Units:  Research Issues and Policy Implications.  Presentation at Gerontological Society of America Annual Meeting, New Orleans, LA, November 20, 1998.</w:t>
      </w:r>
    </w:p>
    <w:p w14:paraId="3CDF4398" w14:textId="77777777" w:rsidR="00974CB2" w:rsidRDefault="00713E73">
      <w:pPr>
        <w:ind w:left="540" w:hanging="540"/>
        <w:rPr>
          <w:sz w:val="24"/>
        </w:rPr>
      </w:pPr>
      <w:r>
        <w:rPr>
          <w:sz w:val="24"/>
        </w:rPr>
        <w:t>Lindeman D</w:t>
      </w:r>
      <w:r w:rsidR="00974CB2">
        <w:rPr>
          <w:sz w:val="24"/>
        </w:rPr>
        <w:t>, et al.  Special Care Units for Persons with Dementia:  Program Impacts for Nursing Home Residents.  Presentation at the American Public Health Association Annua</w:t>
      </w:r>
      <w:r w:rsidR="00823AE0">
        <w:rPr>
          <w:sz w:val="24"/>
        </w:rPr>
        <w:t>l Conference, San Francisco, CA,</w:t>
      </w:r>
      <w:r w:rsidR="00974CB2">
        <w:rPr>
          <w:sz w:val="24"/>
        </w:rPr>
        <w:t xml:space="preserve"> October 26, 1997.</w:t>
      </w:r>
    </w:p>
    <w:p w14:paraId="5C30EBD8" w14:textId="2DAD88E7" w:rsidR="00974CB2" w:rsidRDefault="00713E73">
      <w:pPr>
        <w:ind w:left="540" w:hanging="540"/>
        <w:rPr>
          <w:sz w:val="24"/>
        </w:rPr>
      </w:pPr>
      <w:r>
        <w:rPr>
          <w:sz w:val="24"/>
        </w:rPr>
        <w:t>Lindeman D</w:t>
      </w:r>
      <w:r w:rsidR="00974CB2">
        <w:rPr>
          <w:sz w:val="24"/>
        </w:rPr>
        <w:t xml:space="preserve">.  Special Care -- An Innovative Model for Delivery of Medical Care to Nursing Home Residents. American Society on Aging Annual </w:t>
      </w:r>
      <w:r w:rsidR="00CB3A7C">
        <w:rPr>
          <w:sz w:val="24"/>
        </w:rPr>
        <w:t>Conference</w:t>
      </w:r>
      <w:r w:rsidR="00CF504B">
        <w:rPr>
          <w:sz w:val="24"/>
        </w:rPr>
        <w:t>, Chicago, IL, Mar</w:t>
      </w:r>
      <w:r w:rsidR="00974CB2">
        <w:rPr>
          <w:sz w:val="24"/>
        </w:rPr>
        <w:t xml:space="preserve"> 27, 1996.</w:t>
      </w:r>
    </w:p>
    <w:p w14:paraId="5BD49E33" w14:textId="77777777" w:rsidR="00974CB2" w:rsidRDefault="00713E73">
      <w:pPr>
        <w:ind w:left="540" w:hanging="540"/>
        <w:rPr>
          <w:sz w:val="24"/>
        </w:rPr>
      </w:pPr>
      <w:r>
        <w:rPr>
          <w:sz w:val="24"/>
        </w:rPr>
        <w:t>Lindeman D</w:t>
      </w:r>
      <w:r w:rsidR="00974CB2">
        <w:rPr>
          <w:sz w:val="24"/>
        </w:rPr>
        <w:t>.  Special Care Units for Persons with Dementia in Nursing Facilities:  The National Institute on Aging Cooperative Study.  Presentation at the American Public Health Association Annual Conference, Washington, DC, November 10, 1995.</w:t>
      </w:r>
    </w:p>
    <w:p w14:paraId="06C5F77A" w14:textId="77777777" w:rsidR="00974CB2" w:rsidRDefault="00713E73">
      <w:pPr>
        <w:ind w:left="540" w:hanging="540"/>
        <w:rPr>
          <w:sz w:val="24"/>
        </w:rPr>
      </w:pPr>
      <w:r>
        <w:rPr>
          <w:sz w:val="24"/>
        </w:rPr>
        <w:t>Lindeman D</w:t>
      </w:r>
      <w:r w:rsidR="00974CB2">
        <w:rPr>
          <w:sz w:val="24"/>
        </w:rPr>
        <w:t>.  Caregiver Research Within Community and Institutional-Based Alzheimer’s Disease Programs.  Presentation at the Alzheimer’s Disease Center of Oregon Caregiver Conference -- Alzheimer’s Disease:  Translating Caregiver Research into Policy and Practice, Portland, OR, September 17, 1994.</w:t>
      </w:r>
    </w:p>
    <w:p w14:paraId="73B3BAD7" w14:textId="77777777" w:rsidR="00974CB2" w:rsidRDefault="00713E73" w:rsidP="00FC1403">
      <w:pPr>
        <w:ind w:left="540" w:right="-90" w:hanging="540"/>
        <w:rPr>
          <w:sz w:val="24"/>
        </w:rPr>
      </w:pPr>
      <w:r>
        <w:rPr>
          <w:sz w:val="24"/>
        </w:rPr>
        <w:t>Lindeman D</w:t>
      </w:r>
      <w:r w:rsidR="00974CB2">
        <w:rPr>
          <w:sz w:val="24"/>
        </w:rPr>
        <w:t>.  Alzheimer’s Special Care Units:  Directions f</w:t>
      </w:r>
      <w:r w:rsidR="00FC1403">
        <w:rPr>
          <w:sz w:val="24"/>
        </w:rPr>
        <w:t xml:space="preserve">or the Future.  Presentation </w:t>
      </w:r>
      <w:r w:rsidR="00974CB2">
        <w:rPr>
          <w:sz w:val="24"/>
        </w:rPr>
        <w:t>National Association of State Veterans Homes Annual Conference, Yountville, CA, July 28, 1994.</w:t>
      </w:r>
    </w:p>
    <w:p w14:paraId="5113BACC" w14:textId="77777777" w:rsidR="00974CB2" w:rsidRDefault="00713E73">
      <w:pPr>
        <w:ind w:left="540" w:hanging="540"/>
        <w:rPr>
          <w:sz w:val="24"/>
        </w:rPr>
      </w:pPr>
      <w:r>
        <w:rPr>
          <w:sz w:val="24"/>
        </w:rPr>
        <w:t>Lindeman D</w:t>
      </w:r>
      <w:r w:rsidR="00974CB2">
        <w:rPr>
          <w:sz w:val="24"/>
        </w:rPr>
        <w:t>.  Alzheimer’s Programs and Policies:  How Do the States Rate?  Presentation at National Alzheimer’s Association Conference on Alzheimer’s Care Strategies, Chicago, IL, July 13, 1993.</w:t>
      </w:r>
    </w:p>
    <w:p w14:paraId="7CF20523" w14:textId="77777777" w:rsidR="00974CB2" w:rsidRDefault="00713E73">
      <w:pPr>
        <w:ind w:left="540" w:hanging="540"/>
        <w:rPr>
          <w:sz w:val="24"/>
        </w:rPr>
      </w:pPr>
      <w:r>
        <w:rPr>
          <w:sz w:val="24"/>
        </w:rPr>
        <w:t>Lindeman D</w:t>
      </w:r>
      <w:r w:rsidR="00974CB2">
        <w:rPr>
          <w:sz w:val="24"/>
        </w:rPr>
        <w:t>.  Alzheimer’s Disease Public Policy:  What Can We Do?  Presentation at UC San Diego ADRC Conference on Alzheimer’s Disease:  New Advances in Treatment, San Diego, CA, January 25, 1992.</w:t>
      </w:r>
    </w:p>
    <w:p w14:paraId="6BBC1888" w14:textId="77777777" w:rsidR="00974CB2" w:rsidRDefault="00713E73">
      <w:pPr>
        <w:ind w:left="540" w:hanging="540"/>
        <w:rPr>
          <w:sz w:val="24"/>
        </w:rPr>
      </w:pPr>
      <w:r>
        <w:rPr>
          <w:sz w:val="24"/>
        </w:rPr>
        <w:t>Lindeman D</w:t>
      </w:r>
      <w:r w:rsidR="00974CB2">
        <w:rPr>
          <w:sz w:val="24"/>
        </w:rPr>
        <w:t>.  Health Services Research and Alzheimer’s Disease.  Testimony before the California Senate Subcommittee on Aging, Seaside, CA, November 7, 1992.</w:t>
      </w:r>
    </w:p>
    <w:p w14:paraId="2A060D52" w14:textId="77777777" w:rsidR="00974CB2" w:rsidRDefault="00713E73">
      <w:pPr>
        <w:ind w:left="540" w:hanging="540"/>
        <w:rPr>
          <w:sz w:val="24"/>
        </w:rPr>
      </w:pPr>
      <w:r>
        <w:rPr>
          <w:sz w:val="24"/>
        </w:rPr>
        <w:t>Lindeman D</w:t>
      </w:r>
      <w:r w:rsidR="00974CB2">
        <w:rPr>
          <w:sz w:val="24"/>
        </w:rPr>
        <w:t>.  Respite Care:  Trends, Practices and Lessons for the 1990’s.  Presentation at American Society on Aging Annual Conference, New Orleans, LA, March 18, 1991.</w:t>
      </w:r>
    </w:p>
    <w:p w14:paraId="4539DCA1" w14:textId="77777777" w:rsidR="00974CB2" w:rsidRDefault="00713E73">
      <w:pPr>
        <w:ind w:left="540" w:hanging="540"/>
        <w:rPr>
          <w:sz w:val="24"/>
        </w:rPr>
      </w:pPr>
      <w:r>
        <w:rPr>
          <w:sz w:val="24"/>
        </w:rPr>
        <w:t>Lindeman D</w:t>
      </w:r>
      <w:r w:rsidR="00974CB2">
        <w:rPr>
          <w:sz w:val="24"/>
        </w:rPr>
        <w:t>.  Alzheimer’s Disease Research Fund.  Testimony before the California Assembly Revenue and Taxation Committee, Sacramento, CA, June 17, 1991.</w:t>
      </w:r>
    </w:p>
    <w:p w14:paraId="57D1DE29" w14:textId="77777777" w:rsidR="00974CB2" w:rsidRDefault="00713E73">
      <w:pPr>
        <w:ind w:left="540" w:hanging="540"/>
        <w:rPr>
          <w:sz w:val="24"/>
        </w:rPr>
      </w:pPr>
      <w:r>
        <w:rPr>
          <w:sz w:val="24"/>
        </w:rPr>
        <w:t>Lindeman D</w:t>
      </w:r>
      <w:r w:rsidR="00974CB2">
        <w:rPr>
          <w:sz w:val="24"/>
        </w:rPr>
        <w:t xml:space="preserve">.  Alzheimer’s Disease and Long Term Care Services:  Fiscal Year 1989 - 1990 State Budget Testimony before the California Assembly Long-Term Care and </w:t>
      </w:r>
      <w:r w:rsidR="00823AE0">
        <w:rPr>
          <w:sz w:val="24"/>
        </w:rPr>
        <w:t>Aging Committee, Sacramento, CA</w:t>
      </w:r>
      <w:r w:rsidR="00974CB2">
        <w:rPr>
          <w:sz w:val="24"/>
        </w:rPr>
        <w:t>, March 30, 1989.</w:t>
      </w:r>
    </w:p>
    <w:p w14:paraId="2944A449" w14:textId="77777777" w:rsidR="00974CB2" w:rsidRDefault="00974CB2">
      <w:pPr>
        <w:ind w:left="720" w:hanging="720"/>
        <w:rPr>
          <w:sz w:val="24"/>
        </w:rPr>
      </w:pPr>
    </w:p>
    <w:p w14:paraId="495F52BF" w14:textId="77777777" w:rsidR="00CF504B" w:rsidRDefault="00CF504B" w:rsidP="00CF504B">
      <w:pPr>
        <w:tabs>
          <w:tab w:val="left" w:pos="540"/>
        </w:tabs>
        <w:jc w:val="both"/>
        <w:rPr>
          <w:b/>
          <w:bCs/>
          <w:sz w:val="24"/>
        </w:rPr>
      </w:pPr>
    </w:p>
    <w:p w14:paraId="7569E3F3" w14:textId="77777777" w:rsidR="00B53607" w:rsidRDefault="00B53607" w:rsidP="00CF504B">
      <w:pPr>
        <w:tabs>
          <w:tab w:val="left" w:pos="540"/>
        </w:tabs>
        <w:jc w:val="both"/>
        <w:rPr>
          <w:b/>
          <w:bCs/>
          <w:sz w:val="24"/>
        </w:rPr>
      </w:pPr>
    </w:p>
    <w:p w14:paraId="4861720E" w14:textId="7A5ADFE7" w:rsidR="00974CB2" w:rsidRPr="00B53607" w:rsidRDefault="00775B96" w:rsidP="00B53607">
      <w:pPr>
        <w:tabs>
          <w:tab w:val="left" w:pos="540"/>
        </w:tabs>
        <w:jc w:val="both"/>
        <w:rPr>
          <w:sz w:val="24"/>
          <w:szCs w:val="24"/>
        </w:rPr>
      </w:pPr>
      <w:r>
        <w:rPr>
          <w:b/>
          <w:bCs/>
          <w:sz w:val="24"/>
        </w:rPr>
        <w:t>ADVISORY BOARDS (S</w:t>
      </w:r>
      <w:r w:rsidR="00974CB2">
        <w:rPr>
          <w:b/>
          <w:bCs/>
          <w:sz w:val="24"/>
        </w:rPr>
        <w:t>elected)</w:t>
      </w:r>
      <w:r w:rsidR="00974CB2">
        <w:rPr>
          <w:sz w:val="24"/>
        </w:rPr>
        <w:tab/>
      </w:r>
    </w:p>
    <w:p w14:paraId="7C811A92" w14:textId="31A92BC3" w:rsidR="00F34EA8" w:rsidRDefault="00F34EA8" w:rsidP="005660A7">
      <w:pPr>
        <w:ind w:left="900" w:hanging="360"/>
        <w:rPr>
          <w:sz w:val="24"/>
        </w:rPr>
      </w:pPr>
      <w:r>
        <w:rPr>
          <w:sz w:val="24"/>
        </w:rPr>
        <w:t>President’s Council of Advisors for Science and Technology (PCAST), Technology and Aging National Advisory Panel, 2015-</w:t>
      </w:r>
      <w:r w:rsidR="00B53607">
        <w:rPr>
          <w:sz w:val="24"/>
        </w:rPr>
        <w:t>2017</w:t>
      </w:r>
      <w:r>
        <w:rPr>
          <w:sz w:val="24"/>
        </w:rPr>
        <w:t>.</w:t>
      </w:r>
    </w:p>
    <w:p w14:paraId="5EC86BF8" w14:textId="1626D7DD" w:rsidR="00F34EA8" w:rsidRDefault="00F34EA8" w:rsidP="005660A7">
      <w:pPr>
        <w:ind w:left="900" w:hanging="360"/>
        <w:rPr>
          <w:sz w:val="24"/>
        </w:rPr>
      </w:pPr>
      <w:r>
        <w:rPr>
          <w:sz w:val="24"/>
        </w:rPr>
        <w:t xml:space="preserve">WHO </w:t>
      </w:r>
      <w:r w:rsidR="00B53607">
        <w:rPr>
          <w:sz w:val="24"/>
        </w:rPr>
        <w:t xml:space="preserve">Kobe </w:t>
      </w:r>
      <w:r>
        <w:rPr>
          <w:sz w:val="24"/>
        </w:rPr>
        <w:t>Technology and Aging Innovation, International Steering Council, 2013, 2015</w:t>
      </w:r>
    </w:p>
    <w:p w14:paraId="5D265524" w14:textId="1424A890" w:rsidR="00B53607" w:rsidRDefault="00127DB4" w:rsidP="00127DB4">
      <w:pPr>
        <w:ind w:left="900" w:hanging="360"/>
        <w:rPr>
          <w:sz w:val="24"/>
        </w:rPr>
      </w:pPr>
      <w:r>
        <w:rPr>
          <w:sz w:val="24"/>
        </w:rPr>
        <w:t xml:space="preserve">AARP </w:t>
      </w:r>
      <w:r w:rsidR="00B53607">
        <w:rPr>
          <w:sz w:val="24"/>
        </w:rPr>
        <w:t>California Executive Council, 2013-Present</w:t>
      </w:r>
    </w:p>
    <w:p w14:paraId="43C25EA5" w14:textId="027679AF" w:rsidR="00127DB4" w:rsidRDefault="00B53607" w:rsidP="00127DB4">
      <w:pPr>
        <w:ind w:left="900" w:hanging="360"/>
        <w:rPr>
          <w:sz w:val="24"/>
        </w:rPr>
      </w:pPr>
      <w:r>
        <w:rPr>
          <w:sz w:val="24"/>
        </w:rPr>
        <w:t xml:space="preserve">AARP </w:t>
      </w:r>
      <w:r w:rsidR="00127DB4">
        <w:rPr>
          <w:sz w:val="24"/>
        </w:rPr>
        <w:t>Aging Technology Advisory Group, 2015</w:t>
      </w:r>
    </w:p>
    <w:p w14:paraId="2AE25BD9" w14:textId="004097D0" w:rsidR="00127DB4" w:rsidRDefault="00127DB4" w:rsidP="00127DB4">
      <w:pPr>
        <w:ind w:left="900" w:hanging="360"/>
        <w:rPr>
          <w:sz w:val="24"/>
        </w:rPr>
      </w:pPr>
      <w:r>
        <w:rPr>
          <w:sz w:val="24"/>
        </w:rPr>
        <w:t>AARP Family Caregiver Technology Advisory Group, 2015</w:t>
      </w:r>
    </w:p>
    <w:p w14:paraId="1D1383E6" w14:textId="428A77F4" w:rsidR="00127DB4" w:rsidRDefault="00127DB4" w:rsidP="005660A7">
      <w:pPr>
        <w:ind w:left="900" w:hanging="360"/>
        <w:rPr>
          <w:sz w:val="24"/>
        </w:rPr>
      </w:pPr>
      <w:r>
        <w:rPr>
          <w:sz w:val="24"/>
        </w:rPr>
        <w:t xml:space="preserve">San Francisco Age Technology Council, </w:t>
      </w:r>
      <w:r w:rsidR="00B53607">
        <w:rPr>
          <w:sz w:val="24"/>
        </w:rPr>
        <w:t>Co-Chair</w:t>
      </w:r>
      <w:r>
        <w:rPr>
          <w:sz w:val="24"/>
        </w:rPr>
        <w:t>, 2014-Present</w:t>
      </w:r>
    </w:p>
    <w:p w14:paraId="49E2E422" w14:textId="10B7E2C7" w:rsidR="00F34EA8" w:rsidRDefault="00F34EA8" w:rsidP="005660A7">
      <w:pPr>
        <w:ind w:left="900" w:hanging="360"/>
        <w:rPr>
          <w:sz w:val="24"/>
        </w:rPr>
      </w:pPr>
      <w:r>
        <w:rPr>
          <w:sz w:val="24"/>
        </w:rPr>
        <w:t>Transatlantic Telehealth Research Network, Co-Chair, 2013-Present</w:t>
      </w:r>
    </w:p>
    <w:p w14:paraId="7C44F59C" w14:textId="77777777" w:rsidR="006C2EE4" w:rsidRDefault="006C2EE4" w:rsidP="005660A7">
      <w:pPr>
        <w:ind w:left="900" w:hanging="360"/>
        <w:rPr>
          <w:sz w:val="24"/>
        </w:rPr>
      </w:pPr>
      <w:r>
        <w:rPr>
          <w:sz w:val="24"/>
        </w:rPr>
        <w:t>AARP</w:t>
      </w:r>
      <w:r w:rsidR="0007674C">
        <w:rPr>
          <w:sz w:val="24"/>
        </w:rPr>
        <w:t xml:space="preserve"> Long-Term Care EHR Advisory Group, 2011</w:t>
      </w:r>
    </w:p>
    <w:p w14:paraId="7C8F5DAD" w14:textId="63EC2435" w:rsidR="006C2EE4" w:rsidRDefault="006C2EE4" w:rsidP="005660A7">
      <w:pPr>
        <w:ind w:left="900" w:hanging="360"/>
        <w:rPr>
          <w:sz w:val="24"/>
        </w:rPr>
      </w:pPr>
      <w:r>
        <w:rPr>
          <w:sz w:val="24"/>
        </w:rPr>
        <w:t>US DHHS, NIA, SBIR Review Panel</w:t>
      </w:r>
      <w:r w:rsidR="0007674C">
        <w:rPr>
          <w:sz w:val="24"/>
        </w:rPr>
        <w:t>, 2008-</w:t>
      </w:r>
      <w:r w:rsidR="00127DB4">
        <w:rPr>
          <w:sz w:val="24"/>
        </w:rPr>
        <w:t>2013</w:t>
      </w:r>
    </w:p>
    <w:p w14:paraId="2309A75E" w14:textId="77777777" w:rsidR="00713E73" w:rsidRDefault="00713E73" w:rsidP="00713E73">
      <w:pPr>
        <w:ind w:left="900" w:hanging="360"/>
        <w:rPr>
          <w:sz w:val="24"/>
        </w:rPr>
      </w:pPr>
      <w:r>
        <w:rPr>
          <w:sz w:val="24"/>
        </w:rPr>
        <w:t>Family Caregiver Alliance</w:t>
      </w:r>
      <w:r w:rsidR="0007674C">
        <w:rPr>
          <w:sz w:val="24"/>
        </w:rPr>
        <w:t xml:space="preserve"> Technology Advisory Group, 2010-Present</w:t>
      </w:r>
    </w:p>
    <w:p w14:paraId="44667BD1" w14:textId="77777777" w:rsidR="0007674C" w:rsidRDefault="0007674C" w:rsidP="0007674C">
      <w:pPr>
        <w:ind w:left="900" w:hanging="360"/>
        <w:rPr>
          <w:sz w:val="24"/>
        </w:rPr>
      </w:pPr>
      <w:r>
        <w:rPr>
          <w:sz w:val="24"/>
        </w:rPr>
        <w:t>National Institute on Aging, Ad Hoc Peer Review Panel, 1993, 1997, 1998, 2001, 2010-11</w:t>
      </w:r>
    </w:p>
    <w:p w14:paraId="2AA8E362" w14:textId="77777777" w:rsidR="00573526" w:rsidRDefault="00573526" w:rsidP="005660A7">
      <w:pPr>
        <w:ind w:left="900" w:hanging="360"/>
        <w:rPr>
          <w:sz w:val="24"/>
        </w:rPr>
      </w:pPr>
      <w:r>
        <w:rPr>
          <w:sz w:val="24"/>
        </w:rPr>
        <w:lastRenderedPageBreak/>
        <w:t>Governor</w:t>
      </w:r>
      <w:r w:rsidR="000A5050">
        <w:rPr>
          <w:sz w:val="24"/>
        </w:rPr>
        <w:t>’s</w:t>
      </w:r>
      <w:r>
        <w:rPr>
          <w:sz w:val="24"/>
        </w:rPr>
        <w:t xml:space="preserve"> Older Adult</w:t>
      </w:r>
      <w:r w:rsidR="000A5050">
        <w:rPr>
          <w:sz w:val="24"/>
        </w:rPr>
        <w:t xml:space="preserve"> Services Advisory Committee, Illinois</w:t>
      </w:r>
      <w:r>
        <w:rPr>
          <w:sz w:val="24"/>
        </w:rPr>
        <w:t xml:space="preserve"> Department of Aging, 2005-</w:t>
      </w:r>
      <w:r w:rsidR="00F95C97">
        <w:rPr>
          <w:sz w:val="24"/>
        </w:rPr>
        <w:t>08</w:t>
      </w:r>
    </w:p>
    <w:p w14:paraId="2C27F401" w14:textId="77777777" w:rsidR="00775B96" w:rsidRPr="00775B96" w:rsidRDefault="00775B96" w:rsidP="005660A7">
      <w:pPr>
        <w:ind w:left="900" w:hanging="360"/>
        <w:rPr>
          <w:sz w:val="24"/>
        </w:rPr>
      </w:pPr>
      <w:r>
        <w:rPr>
          <w:sz w:val="24"/>
        </w:rPr>
        <w:t>Hartford</w:t>
      </w:r>
      <w:r w:rsidR="00573526">
        <w:rPr>
          <w:sz w:val="24"/>
        </w:rPr>
        <w:t xml:space="preserve"> Foundation, </w:t>
      </w:r>
      <w:r w:rsidRPr="00775B96">
        <w:rPr>
          <w:sz w:val="24"/>
          <w:szCs w:val="24"/>
        </w:rPr>
        <w:t>RAND Interdisciplinary Geriatric Research Center National Advisory Group</w:t>
      </w:r>
      <w:r>
        <w:rPr>
          <w:sz w:val="24"/>
          <w:szCs w:val="24"/>
        </w:rPr>
        <w:t xml:space="preserve">, </w:t>
      </w:r>
      <w:r>
        <w:rPr>
          <w:sz w:val="24"/>
        </w:rPr>
        <w:t>2002-</w:t>
      </w:r>
      <w:r w:rsidR="0007674C">
        <w:rPr>
          <w:sz w:val="24"/>
        </w:rPr>
        <w:t>2010</w:t>
      </w:r>
    </w:p>
    <w:p w14:paraId="13C89632" w14:textId="77777777" w:rsidR="00775B96" w:rsidRDefault="00775B96" w:rsidP="005660A7">
      <w:pPr>
        <w:ind w:left="900" w:hanging="360"/>
        <w:rPr>
          <w:sz w:val="24"/>
          <w:szCs w:val="24"/>
        </w:rPr>
      </w:pPr>
      <w:r w:rsidRPr="00775B96">
        <w:rPr>
          <w:sz w:val="24"/>
          <w:szCs w:val="24"/>
        </w:rPr>
        <w:t xml:space="preserve">Chicago Community Trust, </w:t>
      </w:r>
      <w:r>
        <w:rPr>
          <w:sz w:val="24"/>
          <w:szCs w:val="24"/>
        </w:rPr>
        <w:t>Civic Engagem</w:t>
      </w:r>
      <w:r w:rsidR="00F95C97">
        <w:rPr>
          <w:sz w:val="24"/>
          <w:szCs w:val="24"/>
        </w:rPr>
        <w:t>ent Advisory Group, 2006-2008</w:t>
      </w:r>
    </w:p>
    <w:p w14:paraId="49E6DCCA" w14:textId="77777777" w:rsidR="00B53607" w:rsidRDefault="00775B96" w:rsidP="00B53607">
      <w:pPr>
        <w:ind w:left="900" w:hanging="360"/>
        <w:rPr>
          <w:sz w:val="24"/>
          <w:szCs w:val="24"/>
        </w:rPr>
      </w:pPr>
      <w:r>
        <w:rPr>
          <w:sz w:val="24"/>
          <w:szCs w:val="24"/>
        </w:rPr>
        <w:t>Buehler Center on Agi</w:t>
      </w:r>
      <w:r w:rsidR="00F95C97">
        <w:rPr>
          <w:sz w:val="24"/>
          <w:szCs w:val="24"/>
        </w:rPr>
        <w:t>ng, Advisory Board, 2001-2008</w:t>
      </w:r>
    </w:p>
    <w:p w14:paraId="78F48425" w14:textId="38B11A35" w:rsidR="00974CB2" w:rsidRPr="00B53607" w:rsidRDefault="00974CB2" w:rsidP="00B53607">
      <w:pPr>
        <w:ind w:left="900" w:hanging="360"/>
        <w:rPr>
          <w:sz w:val="24"/>
          <w:szCs w:val="24"/>
        </w:rPr>
      </w:pPr>
      <w:r>
        <w:rPr>
          <w:sz w:val="24"/>
        </w:rPr>
        <w:t>U.S. DHHS, ASPE National Techn</w:t>
      </w:r>
      <w:r w:rsidR="00592098">
        <w:rPr>
          <w:sz w:val="24"/>
        </w:rPr>
        <w:t>ical Panel, Member, 2002-2006</w:t>
      </w:r>
    </w:p>
    <w:p w14:paraId="6A981EEE" w14:textId="09E28DA6" w:rsidR="00127DB4" w:rsidRDefault="00974CB2" w:rsidP="00127DB4">
      <w:pPr>
        <w:ind w:left="900" w:hanging="360"/>
        <w:rPr>
          <w:sz w:val="24"/>
        </w:rPr>
      </w:pPr>
      <w:r>
        <w:rPr>
          <w:sz w:val="24"/>
        </w:rPr>
        <w:t>National Family Caregiv</w:t>
      </w:r>
      <w:r w:rsidR="00592098">
        <w:rPr>
          <w:sz w:val="24"/>
        </w:rPr>
        <w:t>er Center, Advisor, 2001-2005</w:t>
      </w:r>
    </w:p>
    <w:p w14:paraId="2A35F73A" w14:textId="77777777" w:rsidR="00775B96" w:rsidRDefault="00775B96" w:rsidP="005660A7">
      <w:pPr>
        <w:ind w:left="900" w:hanging="360"/>
        <w:rPr>
          <w:sz w:val="24"/>
        </w:rPr>
      </w:pPr>
      <w:r>
        <w:rPr>
          <w:sz w:val="24"/>
        </w:rPr>
        <w:t>U.S. DHHS, SAMSHA National Coordinating Center, 1999-2004</w:t>
      </w:r>
    </w:p>
    <w:p w14:paraId="30F0B319" w14:textId="68E76E32" w:rsidR="00127DB4" w:rsidRDefault="00974CB2" w:rsidP="00127DB4">
      <w:pPr>
        <w:ind w:left="900" w:hanging="360"/>
        <w:rPr>
          <w:sz w:val="24"/>
        </w:rPr>
      </w:pPr>
      <w:r>
        <w:rPr>
          <w:sz w:val="24"/>
        </w:rPr>
        <w:t>Brookdale National Respite Program, Director National Technical Assistance Office, 1989-</w:t>
      </w:r>
      <w:r w:rsidR="00573526">
        <w:rPr>
          <w:sz w:val="24"/>
        </w:rPr>
        <w:t>2003</w:t>
      </w:r>
    </w:p>
    <w:p w14:paraId="64F75E54" w14:textId="15AB7590" w:rsidR="00974CB2" w:rsidRDefault="00974CB2" w:rsidP="0007674C">
      <w:pPr>
        <w:ind w:left="900" w:hanging="360"/>
        <w:rPr>
          <w:sz w:val="24"/>
        </w:rPr>
      </w:pPr>
      <w:r>
        <w:rPr>
          <w:sz w:val="24"/>
        </w:rPr>
        <w:t xml:space="preserve">Robert Wood Johnson Foundation, </w:t>
      </w:r>
      <w:r w:rsidR="00573526">
        <w:rPr>
          <w:sz w:val="24"/>
        </w:rPr>
        <w:t xml:space="preserve">Alzheimer’s Day Care </w:t>
      </w:r>
      <w:r w:rsidR="00B53607">
        <w:rPr>
          <w:sz w:val="24"/>
        </w:rPr>
        <w:t xml:space="preserve">National </w:t>
      </w:r>
      <w:proofErr w:type="spellStart"/>
      <w:r w:rsidR="00B53607">
        <w:rPr>
          <w:sz w:val="24"/>
        </w:rPr>
        <w:t>Advi</w:t>
      </w:r>
      <w:proofErr w:type="spellEnd"/>
      <w:r>
        <w:rPr>
          <w:sz w:val="24"/>
        </w:rPr>
        <w:t xml:space="preserve"> Committee, </w:t>
      </w:r>
      <w:r w:rsidR="00834CFE">
        <w:rPr>
          <w:sz w:val="24"/>
        </w:rPr>
        <w:t>1987-</w:t>
      </w:r>
      <w:r w:rsidR="0007674C">
        <w:rPr>
          <w:sz w:val="24"/>
        </w:rPr>
        <w:t>19</w:t>
      </w:r>
      <w:r>
        <w:rPr>
          <w:sz w:val="24"/>
        </w:rPr>
        <w:t>95</w:t>
      </w:r>
    </w:p>
    <w:p w14:paraId="00EAB155" w14:textId="77777777" w:rsidR="00974CB2" w:rsidRDefault="00974CB2" w:rsidP="005660A7">
      <w:pPr>
        <w:ind w:left="900" w:hanging="360"/>
        <w:rPr>
          <w:sz w:val="24"/>
        </w:rPr>
      </w:pPr>
      <w:r>
        <w:rPr>
          <w:sz w:val="24"/>
        </w:rPr>
        <w:t>U.S. DHHS, National Advisory Panel on Alzheimer’s Disease, Member, 1995-1997</w:t>
      </w:r>
    </w:p>
    <w:p w14:paraId="46A1C42C" w14:textId="77777777" w:rsidR="00974CB2" w:rsidRDefault="00974CB2" w:rsidP="005660A7">
      <w:pPr>
        <w:ind w:left="900" w:hanging="360"/>
        <w:rPr>
          <w:sz w:val="24"/>
        </w:rPr>
      </w:pPr>
      <w:r>
        <w:rPr>
          <w:sz w:val="24"/>
        </w:rPr>
        <w:t>Retirement Research Foundation, Reviewer, 1995-</w:t>
      </w:r>
      <w:r w:rsidR="00573526">
        <w:rPr>
          <w:sz w:val="24"/>
        </w:rPr>
        <w:t>Present</w:t>
      </w:r>
    </w:p>
    <w:p w14:paraId="46EFB1F6" w14:textId="73CC40A9" w:rsidR="00974CB2" w:rsidRDefault="00974CB2" w:rsidP="005660A7">
      <w:pPr>
        <w:ind w:left="900" w:hanging="360"/>
        <w:rPr>
          <w:sz w:val="24"/>
        </w:rPr>
      </w:pPr>
      <w:r>
        <w:rPr>
          <w:sz w:val="24"/>
        </w:rPr>
        <w:t>Helen Bader Foundation, Reviewer, 1993-</w:t>
      </w:r>
      <w:r w:rsidR="00B53607">
        <w:rPr>
          <w:sz w:val="24"/>
        </w:rPr>
        <w:t>2005</w:t>
      </w:r>
    </w:p>
    <w:p w14:paraId="748B17D6" w14:textId="77777777" w:rsidR="00974CB2" w:rsidRDefault="00974CB2" w:rsidP="005660A7">
      <w:pPr>
        <w:ind w:left="900" w:hanging="360"/>
        <w:rPr>
          <w:sz w:val="24"/>
        </w:rPr>
      </w:pPr>
      <w:proofErr w:type="spellStart"/>
      <w:r>
        <w:rPr>
          <w:sz w:val="24"/>
        </w:rPr>
        <w:t>HCR.ManorCare</w:t>
      </w:r>
      <w:proofErr w:type="spellEnd"/>
      <w:r>
        <w:rPr>
          <w:sz w:val="24"/>
        </w:rPr>
        <w:t>, National Advisory Board, 1993-2000</w:t>
      </w:r>
    </w:p>
    <w:p w14:paraId="171E550C" w14:textId="77777777" w:rsidR="00974CB2" w:rsidRDefault="00974CB2" w:rsidP="005660A7">
      <w:pPr>
        <w:ind w:left="900" w:hanging="360"/>
        <w:rPr>
          <w:sz w:val="24"/>
        </w:rPr>
      </w:pPr>
      <w:r>
        <w:rPr>
          <w:sz w:val="24"/>
        </w:rPr>
        <w:t>Extendicare Foundation, National Board, 1997-2000</w:t>
      </w:r>
    </w:p>
    <w:p w14:paraId="01B15AD8" w14:textId="77777777" w:rsidR="00974CB2" w:rsidRDefault="00DC5B58" w:rsidP="005660A7">
      <w:pPr>
        <w:ind w:left="900" w:hanging="360"/>
        <w:rPr>
          <w:sz w:val="24"/>
        </w:rPr>
      </w:pPr>
      <w:r>
        <w:rPr>
          <w:sz w:val="24"/>
        </w:rPr>
        <w:t xml:space="preserve">Reviewer: </w:t>
      </w:r>
      <w:r w:rsidR="00974CB2">
        <w:rPr>
          <w:sz w:val="24"/>
        </w:rPr>
        <w:t xml:space="preserve"> </w:t>
      </w:r>
      <w:r w:rsidR="00974CB2">
        <w:rPr>
          <w:i/>
          <w:iCs/>
          <w:sz w:val="24"/>
        </w:rPr>
        <w:t>Gerontologist,</w:t>
      </w:r>
      <w:r w:rsidR="00974CB2">
        <w:rPr>
          <w:sz w:val="24"/>
        </w:rPr>
        <w:t xml:space="preserve"> </w:t>
      </w:r>
      <w:r w:rsidR="00974CB2">
        <w:rPr>
          <w:i/>
          <w:sz w:val="24"/>
        </w:rPr>
        <w:t>The American Journal of Geriatric Psychiatry, Alzheimer’s Care Quarterly</w:t>
      </w:r>
      <w:r w:rsidR="00713E73">
        <w:rPr>
          <w:i/>
          <w:sz w:val="24"/>
        </w:rPr>
        <w:t>, Ageing International, Senior</w:t>
      </w:r>
      <w:r>
        <w:rPr>
          <w:i/>
          <w:sz w:val="24"/>
        </w:rPr>
        <w:t>s</w:t>
      </w:r>
      <w:r w:rsidR="00713E73">
        <w:rPr>
          <w:i/>
          <w:sz w:val="24"/>
        </w:rPr>
        <w:t xml:space="preserve"> Housing &amp; Care Journal</w:t>
      </w:r>
    </w:p>
    <w:p w14:paraId="0BF6CDC3" w14:textId="77777777" w:rsidR="00974CB2" w:rsidRDefault="00974CB2" w:rsidP="005660A7">
      <w:pPr>
        <w:ind w:left="900" w:hanging="360"/>
        <w:rPr>
          <w:sz w:val="24"/>
        </w:rPr>
      </w:pPr>
      <w:r>
        <w:rPr>
          <w:sz w:val="24"/>
        </w:rPr>
        <w:t>California State Senate, California-Catalonia Task Force, 1991-1995</w:t>
      </w:r>
    </w:p>
    <w:p w14:paraId="10140972" w14:textId="7CA86582" w:rsidR="00CB3A7C" w:rsidRDefault="00974CB2" w:rsidP="00F34EA8">
      <w:pPr>
        <w:ind w:left="900" w:hanging="360"/>
        <w:rPr>
          <w:sz w:val="24"/>
        </w:rPr>
      </w:pPr>
      <w:r>
        <w:rPr>
          <w:sz w:val="24"/>
        </w:rPr>
        <w:t>Governor’s Alzheimer’s Disease Task Force, State of California, 1987-1993</w:t>
      </w:r>
    </w:p>
    <w:p w14:paraId="6BBB221E" w14:textId="77777777" w:rsidR="00CB3A7C" w:rsidRDefault="00CB3A7C">
      <w:pPr>
        <w:rPr>
          <w:b/>
          <w:bCs/>
          <w:sz w:val="24"/>
        </w:rPr>
      </w:pPr>
    </w:p>
    <w:p w14:paraId="2453775F" w14:textId="4200A458" w:rsidR="00974CB2" w:rsidRPr="00B53607" w:rsidRDefault="00775B96">
      <w:pPr>
        <w:rPr>
          <w:b/>
          <w:bCs/>
          <w:sz w:val="24"/>
        </w:rPr>
      </w:pPr>
      <w:r>
        <w:rPr>
          <w:b/>
          <w:bCs/>
          <w:sz w:val="24"/>
        </w:rPr>
        <w:t>CONSULTING (S</w:t>
      </w:r>
      <w:r w:rsidR="00974CB2">
        <w:rPr>
          <w:b/>
          <w:bCs/>
          <w:sz w:val="24"/>
        </w:rPr>
        <w:t>elected)</w:t>
      </w:r>
    </w:p>
    <w:p w14:paraId="311737CD" w14:textId="77777777" w:rsidR="006C2EE4" w:rsidRDefault="006C2EE4" w:rsidP="00B029EA">
      <w:pPr>
        <w:ind w:left="900" w:hanging="360"/>
        <w:rPr>
          <w:sz w:val="24"/>
        </w:rPr>
      </w:pPr>
      <w:proofErr w:type="spellStart"/>
      <w:r>
        <w:rPr>
          <w:sz w:val="24"/>
        </w:rPr>
        <w:t>Voxiva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mHealth</w:t>
      </w:r>
      <w:proofErr w:type="spellEnd"/>
      <w:r>
        <w:rPr>
          <w:sz w:val="24"/>
        </w:rPr>
        <w:t xml:space="preserve"> solutions for chronic disease management</w:t>
      </w:r>
    </w:p>
    <w:p w14:paraId="62C48777" w14:textId="77777777" w:rsidR="006C2EE4" w:rsidRDefault="006C2EE4" w:rsidP="00B029EA">
      <w:pPr>
        <w:ind w:left="900" w:hanging="360"/>
        <w:rPr>
          <w:sz w:val="24"/>
        </w:rPr>
      </w:pPr>
      <w:r>
        <w:rPr>
          <w:sz w:val="24"/>
        </w:rPr>
        <w:t>Benjamin Rose Institute, Technology-enable coordinated care</w:t>
      </w:r>
    </w:p>
    <w:p w14:paraId="288DD1D3" w14:textId="77777777" w:rsidR="00974CB2" w:rsidRDefault="00974CB2" w:rsidP="00B029EA">
      <w:pPr>
        <w:ind w:left="900" w:hanging="360"/>
        <w:rPr>
          <w:sz w:val="24"/>
        </w:rPr>
      </w:pPr>
      <w:r>
        <w:rPr>
          <w:sz w:val="24"/>
        </w:rPr>
        <w:t>RAND Corporation, National interdisciplinary research center advisory group</w:t>
      </w:r>
    </w:p>
    <w:p w14:paraId="63B74D36" w14:textId="77777777" w:rsidR="00974CB2" w:rsidRDefault="00974CB2" w:rsidP="00B029EA">
      <w:pPr>
        <w:ind w:left="900" w:hanging="360"/>
        <w:rPr>
          <w:sz w:val="24"/>
        </w:rPr>
      </w:pPr>
      <w:proofErr w:type="spellStart"/>
      <w:r>
        <w:rPr>
          <w:sz w:val="24"/>
        </w:rPr>
        <w:t>HCR·ManorCare</w:t>
      </w:r>
      <w:proofErr w:type="spellEnd"/>
      <w:r>
        <w:rPr>
          <w:sz w:val="24"/>
        </w:rPr>
        <w:t>, Corporation, National Advisor on Long Term Care</w:t>
      </w:r>
    </w:p>
    <w:p w14:paraId="0A1A0E5A" w14:textId="77777777" w:rsidR="00974CB2" w:rsidRDefault="00974CB2" w:rsidP="00B029EA">
      <w:pPr>
        <w:pStyle w:val="BodyTextIndent3"/>
        <w:ind w:left="900" w:hanging="360"/>
      </w:pPr>
      <w:r>
        <w:t xml:space="preserve">The Brookdale Foundation Group, National technical assistance </w:t>
      </w:r>
    </w:p>
    <w:p w14:paraId="24A53E3B" w14:textId="77777777" w:rsidR="00974CB2" w:rsidRDefault="00974CB2" w:rsidP="00B029EA">
      <w:pPr>
        <w:ind w:left="900" w:hanging="360"/>
        <w:rPr>
          <w:sz w:val="24"/>
        </w:rPr>
      </w:pPr>
      <w:r>
        <w:rPr>
          <w:sz w:val="24"/>
        </w:rPr>
        <w:t xml:space="preserve">The Robert Wood Johnson Foundation, Technical assistance for dementia </w:t>
      </w:r>
    </w:p>
    <w:p w14:paraId="7251255D" w14:textId="77777777" w:rsidR="00974CB2" w:rsidRDefault="00974CB2" w:rsidP="00B029EA">
      <w:pPr>
        <w:ind w:left="900" w:hanging="360"/>
        <w:rPr>
          <w:sz w:val="24"/>
        </w:rPr>
      </w:pPr>
      <w:r>
        <w:rPr>
          <w:sz w:val="24"/>
        </w:rPr>
        <w:t>Family Caregiver Alliance, Analysis of state respite services</w:t>
      </w:r>
    </w:p>
    <w:p w14:paraId="2E134903" w14:textId="77777777" w:rsidR="00974CB2" w:rsidRDefault="00974CB2" w:rsidP="00B029EA">
      <w:pPr>
        <w:ind w:left="900" w:hanging="360"/>
        <w:rPr>
          <w:sz w:val="24"/>
        </w:rPr>
      </w:pPr>
      <w:r>
        <w:rPr>
          <w:sz w:val="24"/>
        </w:rPr>
        <w:t>Miami Jewish Home and Hospital, Pathways Project</w:t>
      </w:r>
    </w:p>
    <w:p w14:paraId="34E4C50B" w14:textId="77777777" w:rsidR="00974CB2" w:rsidRDefault="00974CB2" w:rsidP="00B029EA">
      <w:pPr>
        <w:pStyle w:val="BodyTextIndent3"/>
        <w:ind w:left="900" w:hanging="360"/>
      </w:pPr>
      <w:proofErr w:type="spellStart"/>
      <w:r>
        <w:t>Poolman</w:t>
      </w:r>
      <w:proofErr w:type="spellEnd"/>
      <w:r>
        <w:t xml:space="preserve">, Shih &amp; </w:t>
      </w:r>
      <w:proofErr w:type="spellStart"/>
      <w:r>
        <w:t>Platton</w:t>
      </w:r>
      <w:proofErr w:type="spellEnd"/>
      <w:r>
        <w:t>, Inc., Development of an automated skilled nursing facility/hospital referral system.</w:t>
      </w:r>
    </w:p>
    <w:p w14:paraId="4767FF60" w14:textId="77777777" w:rsidR="00974CB2" w:rsidRDefault="00974CB2" w:rsidP="00B029EA">
      <w:pPr>
        <w:ind w:left="900" w:hanging="360"/>
        <w:rPr>
          <w:sz w:val="24"/>
        </w:rPr>
      </w:pPr>
      <w:r>
        <w:rPr>
          <w:sz w:val="24"/>
        </w:rPr>
        <w:t>Marin County Area Agency on Aging, Case Management Project</w:t>
      </w:r>
    </w:p>
    <w:p w14:paraId="7BBCF18B" w14:textId="77777777" w:rsidR="00974CB2" w:rsidRDefault="00974CB2" w:rsidP="00B029EA">
      <w:pPr>
        <w:ind w:left="900" w:hanging="360"/>
        <w:rPr>
          <w:sz w:val="24"/>
        </w:rPr>
      </w:pPr>
      <w:r>
        <w:rPr>
          <w:sz w:val="24"/>
        </w:rPr>
        <w:t>Western Consortium for Health Planning, State analysis of home health care system</w:t>
      </w:r>
    </w:p>
    <w:p w14:paraId="1A8B6260" w14:textId="77777777" w:rsidR="00974CB2" w:rsidRDefault="00974CB2" w:rsidP="00B029EA">
      <w:pPr>
        <w:pStyle w:val="BodyTextIndent3"/>
        <w:ind w:left="900" w:hanging="360"/>
      </w:pPr>
      <w:r>
        <w:t>San Francisc</w:t>
      </w:r>
      <w:r w:rsidR="0007674C">
        <w:t>o Department of Public Health, H</w:t>
      </w:r>
      <w:r>
        <w:t>ospital-based long-term care case management</w:t>
      </w:r>
    </w:p>
    <w:p w14:paraId="7049C088" w14:textId="77777777" w:rsidR="00974CB2" w:rsidRDefault="00974CB2" w:rsidP="00B029EA">
      <w:pPr>
        <w:ind w:left="900" w:hanging="360"/>
        <w:rPr>
          <w:sz w:val="24"/>
        </w:rPr>
      </w:pPr>
      <w:r>
        <w:rPr>
          <w:sz w:val="24"/>
        </w:rPr>
        <w:t>Hospital Corporation of America, Financial management and regulation</w:t>
      </w:r>
    </w:p>
    <w:sectPr w:rsidR="00974CB2" w:rsidSect="00CF504B">
      <w:headerReference w:type="default" r:id="rId9"/>
      <w:pgSz w:w="12240" w:h="15840" w:code="1"/>
      <w:pgMar w:top="1710" w:right="900" w:bottom="540" w:left="1440" w:header="90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F4E12" w14:textId="77777777" w:rsidR="00A31010" w:rsidRDefault="00A31010">
      <w:r>
        <w:separator/>
      </w:r>
    </w:p>
  </w:endnote>
  <w:endnote w:type="continuationSeparator" w:id="0">
    <w:p w14:paraId="68193ACD" w14:textId="77777777" w:rsidR="00A31010" w:rsidRDefault="00A3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80A5A" w14:textId="77777777" w:rsidR="00A31010" w:rsidRDefault="00A31010">
      <w:r>
        <w:separator/>
      </w:r>
    </w:p>
  </w:footnote>
  <w:footnote w:type="continuationSeparator" w:id="0">
    <w:p w14:paraId="7F354506" w14:textId="77777777" w:rsidR="00A31010" w:rsidRDefault="00A31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19887" w14:textId="77777777" w:rsidR="003121AF" w:rsidRDefault="003121AF">
    <w:pPr>
      <w:pStyle w:val="Header"/>
      <w:framePr w:wrap="around" w:vAnchor="text" w:hAnchor="margin" w:xAlign="right" w:y="1"/>
      <w:rPr>
        <w:rStyle w:val="PageNumber"/>
        <w:u w:val="none"/>
      </w:rPr>
    </w:pPr>
  </w:p>
  <w:p w14:paraId="752535A7" w14:textId="77777777" w:rsidR="003121AF" w:rsidRPr="002E291B" w:rsidRDefault="003121AF">
    <w:pPr>
      <w:pStyle w:val="Header"/>
      <w:framePr w:wrap="around" w:vAnchor="text" w:hAnchor="margin" w:xAlign="right" w:y="1"/>
      <w:rPr>
        <w:rStyle w:val="PageNumber"/>
        <w:b w:val="0"/>
        <w:u w:val="none"/>
      </w:rPr>
    </w:pPr>
    <w:r w:rsidRPr="002E291B">
      <w:rPr>
        <w:rStyle w:val="PageNumber"/>
        <w:b w:val="0"/>
        <w:u w:val="none"/>
      </w:rPr>
      <w:t xml:space="preserve">Page </w:t>
    </w:r>
    <w:r w:rsidRPr="002E291B">
      <w:rPr>
        <w:rStyle w:val="PageNumber"/>
        <w:b w:val="0"/>
        <w:u w:val="none"/>
      </w:rPr>
      <w:fldChar w:fldCharType="begin"/>
    </w:r>
    <w:r w:rsidRPr="002E291B">
      <w:rPr>
        <w:rStyle w:val="PageNumber"/>
        <w:b w:val="0"/>
        <w:u w:val="none"/>
      </w:rPr>
      <w:instrText xml:space="preserve">PAGE  </w:instrText>
    </w:r>
    <w:r w:rsidRPr="002E291B">
      <w:rPr>
        <w:rStyle w:val="PageNumber"/>
        <w:b w:val="0"/>
        <w:u w:val="none"/>
      </w:rPr>
      <w:fldChar w:fldCharType="separate"/>
    </w:r>
    <w:r w:rsidR="003E3456">
      <w:rPr>
        <w:rStyle w:val="PageNumber"/>
        <w:b w:val="0"/>
        <w:noProof/>
        <w:u w:val="none"/>
      </w:rPr>
      <w:t>10</w:t>
    </w:r>
    <w:r w:rsidRPr="002E291B">
      <w:rPr>
        <w:rStyle w:val="PageNumber"/>
        <w:b w:val="0"/>
        <w:u w:val="none"/>
      </w:rPr>
      <w:fldChar w:fldCharType="end"/>
    </w:r>
  </w:p>
  <w:p w14:paraId="2F8833DE" w14:textId="77777777" w:rsidR="003121AF" w:rsidRPr="002E291B" w:rsidRDefault="003121AF" w:rsidP="002E291B"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</w:tabs>
      <w:rPr>
        <w:b/>
        <w:caps/>
        <w:sz w:val="24"/>
        <w:szCs w:val="24"/>
      </w:rPr>
    </w:pPr>
    <w:r w:rsidRPr="002E291B">
      <w:rPr>
        <w:b/>
        <w:caps/>
        <w:sz w:val="24"/>
        <w:szCs w:val="24"/>
      </w:rPr>
      <w:t>DAVID LINDEMAN</w:t>
    </w:r>
  </w:p>
  <w:p w14:paraId="173AA14B" w14:textId="77777777" w:rsidR="003121AF" w:rsidRDefault="003121AF">
    <w:pPr>
      <w:pStyle w:val="Header"/>
      <w:tabs>
        <w:tab w:val="right" w:pos="9720"/>
      </w:tabs>
      <w:ind w:right="360"/>
      <w:jc w:val="center"/>
      <w:rPr>
        <w:rStyle w:val="PageNumber"/>
        <w:caps/>
        <w:sz w:val="28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C2020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CF26DE"/>
    <w:multiLevelType w:val="singleLevel"/>
    <w:tmpl w:val="A3FC91F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12573D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1A03D2"/>
    <w:multiLevelType w:val="singleLevel"/>
    <w:tmpl w:val="95FA35D8"/>
    <w:lvl w:ilvl="0">
      <w:start w:val="1991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254C18D5"/>
    <w:multiLevelType w:val="singleLevel"/>
    <w:tmpl w:val="A3B4A97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29544484"/>
    <w:multiLevelType w:val="hybridMultilevel"/>
    <w:tmpl w:val="88A0E420"/>
    <w:lvl w:ilvl="0" w:tplc="3DE049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47812"/>
    <w:multiLevelType w:val="singleLevel"/>
    <w:tmpl w:val="1CF2E3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2B905BB5"/>
    <w:multiLevelType w:val="multilevel"/>
    <w:tmpl w:val="FBEE83DE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32867271"/>
    <w:multiLevelType w:val="singleLevel"/>
    <w:tmpl w:val="606209D2"/>
    <w:lvl w:ilvl="0">
      <w:start w:val="1992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0" w15:restartNumberingAfterBreak="0">
    <w:nsid w:val="3B782CCD"/>
    <w:multiLevelType w:val="hybridMultilevel"/>
    <w:tmpl w:val="F74A5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E5E73"/>
    <w:multiLevelType w:val="singleLevel"/>
    <w:tmpl w:val="70E47E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4FE13A82"/>
    <w:multiLevelType w:val="hybridMultilevel"/>
    <w:tmpl w:val="E09C7FA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51BB43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32A4A10"/>
    <w:multiLevelType w:val="hybridMultilevel"/>
    <w:tmpl w:val="1A546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54D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98D3CB3"/>
    <w:multiLevelType w:val="singleLevel"/>
    <w:tmpl w:val="9C784C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61C519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7BC6A83"/>
    <w:multiLevelType w:val="singleLevel"/>
    <w:tmpl w:val="06542D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69900050"/>
    <w:multiLevelType w:val="singleLevel"/>
    <w:tmpl w:val="6226A3C6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0" w15:restartNumberingAfterBreak="0">
    <w:nsid w:val="7ABD6965"/>
    <w:multiLevelType w:val="multilevel"/>
    <w:tmpl w:val="352053A6"/>
    <w:lvl w:ilvl="0">
      <w:start w:val="198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960" w:hanging="360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19"/>
  </w:num>
  <w:num w:numId="4">
    <w:abstractNumId w:val="9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6"/>
  </w:num>
  <w:num w:numId="8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7"/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8"/>
  </w:num>
  <w:num w:numId="12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11"/>
  </w:num>
  <w:num w:numId="14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2"/>
  </w:num>
  <w:num w:numId="1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17"/>
  </w:num>
  <w:num w:numId="18">
    <w:abstractNumId w:val="13"/>
  </w:num>
  <w:num w:numId="19">
    <w:abstractNumId w:val="15"/>
  </w:num>
  <w:num w:numId="20">
    <w:abstractNumId w:val="4"/>
  </w:num>
  <w:num w:numId="21">
    <w:abstractNumId w:val="3"/>
  </w:num>
  <w:num w:numId="22">
    <w:abstractNumId w:val="8"/>
  </w:num>
  <w:num w:numId="23">
    <w:abstractNumId w:val="14"/>
  </w:num>
  <w:num w:numId="24">
    <w:abstractNumId w:val="10"/>
  </w:num>
  <w:num w:numId="25">
    <w:abstractNumId w:val="0"/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C3"/>
    <w:rsid w:val="00000403"/>
    <w:rsid w:val="00047163"/>
    <w:rsid w:val="0007674C"/>
    <w:rsid w:val="000A5050"/>
    <w:rsid w:val="000A5648"/>
    <w:rsid w:val="000B060A"/>
    <w:rsid w:val="000C687F"/>
    <w:rsid w:val="000D30A7"/>
    <w:rsid w:val="001254FA"/>
    <w:rsid w:val="00126DFA"/>
    <w:rsid w:val="00127DB4"/>
    <w:rsid w:val="00137E2F"/>
    <w:rsid w:val="00160B13"/>
    <w:rsid w:val="00162F4A"/>
    <w:rsid w:val="00185EFF"/>
    <w:rsid w:val="001C480C"/>
    <w:rsid w:val="001E53A9"/>
    <w:rsid w:val="00202AF4"/>
    <w:rsid w:val="00257741"/>
    <w:rsid w:val="002654EE"/>
    <w:rsid w:val="00281F03"/>
    <w:rsid w:val="0028316B"/>
    <w:rsid w:val="00295840"/>
    <w:rsid w:val="002A4100"/>
    <w:rsid w:val="002A503C"/>
    <w:rsid w:val="002D55D0"/>
    <w:rsid w:val="002D70FE"/>
    <w:rsid w:val="002E291B"/>
    <w:rsid w:val="002F063D"/>
    <w:rsid w:val="002F4150"/>
    <w:rsid w:val="0031211F"/>
    <w:rsid w:val="003121AF"/>
    <w:rsid w:val="00313B49"/>
    <w:rsid w:val="00357C93"/>
    <w:rsid w:val="00363F97"/>
    <w:rsid w:val="00384F67"/>
    <w:rsid w:val="003931D8"/>
    <w:rsid w:val="003E3456"/>
    <w:rsid w:val="003E6809"/>
    <w:rsid w:val="00415D1A"/>
    <w:rsid w:val="0043068C"/>
    <w:rsid w:val="00431976"/>
    <w:rsid w:val="00432F1A"/>
    <w:rsid w:val="00433B21"/>
    <w:rsid w:val="00444943"/>
    <w:rsid w:val="00453E1C"/>
    <w:rsid w:val="00460577"/>
    <w:rsid w:val="00474AF1"/>
    <w:rsid w:val="00475EC0"/>
    <w:rsid w:val="00493EB4"/>
    <w:rsid w:val="004D716A"/>
    <w:rsid w:val="004F036B"/>
    <w:rsid w:val="004F46CD"/>
    <w:rsid w:val="00505D54"/>
    <w:rsid w:val="00552253"/>
    <w:rsid w:val="00553466"/>
    <w:rsid w:val="00560C92"/>
    <w:rsid w:val="005621AF"/>
    <w:rsid w:val="0056526E"/>
    <w:rsid w:val="005660A7"/>
    <w:rsid w:val="00573526"/>
    <w:rsid w:val="00573E31"/>
    <w:rsid w:val="00576CE5"/>
    <w:rsid w:val="00592098"/>
    <w:rsid w:val="005B53F3"/>
    <w:rsid w:val="005C33C6"/>
    <w:rsid w:val="005E0CE8"/>
    <w:rsid w:val="005E244D"/>
    <w:rsid w:val="005E69EF"/>
    <w:rsid w:val="00601514"/>
    <w:rsid w:val="00605FC9"/>
    <w:rsid w:val="00607699"/>
    <w:rsid w:val="006411F9"/>
    <w:rsid w:val="00647B3F"/>
    <w:rsid w:val="00652D29"/>
    <w:rsid w:val="0067030E"/>
    <w:rsid w:val="0069017D"/>
    <w:rsid w:val="006958BB"/>
    <w:rsid w:val="006A3FC4"/>
    <w:rsid w:val="006A6348"/>
    <w:rsid w:val="006C2EE4"/>
    <w:rsid w:val="006D3846"/>
    <w:rsid w:val="006D4B62"/>
    <w:rsid w:val="006E74D4"/>
    <w:rsid w:val="006F7337"/>
    <w:rsid w:val="00712830"/>
    <w:rsid w:val="00713E73"/>
    <w:rsid w:val="007364A8"/>
    <w:rsid w:val="00736ED2"/>
    <w:rsid w:val="00741FC3"/>
    <w:rsid w:val="00760BCE"/>
    <w:rsid w:val="00764FC6"/>
    <w:rsid w:val="00775B96"/>
    <w:rsid w:val="007A114D"/>
    <w:rsid w:val="007B75E8"/>
    <w:rsid w:val="007C35CC"/>
    <w:rsid w:val="007E0188"/>
    <w:rsid w:val="007E4450"/>
    <w:rsid w:val="00800904"/>
    <w:rsid w:val="00807349"/>
    <w:rsid w:val="00823AE0"/>
    <w:rsid w:val="00834CFE"/>
    <w:rsid w:val="00842A0F"/>
    <w:rsid w:val="008605C3"/>
    <w:rsid w:val="008661F9"/>
    <w:rsid w:val="00875092"/>
    <w:rsid w:val="00882ABD"/>
    <w:rsid w:val="00882D05"/>
    <w:rsid w:val="008969C6"/>
    <w:rsid w:val="008A0B2B"/>
    <w:rsid w:val="008A3642"/>
    <w:rsid w:val="008F2E14"/>
    <w:rsid w:val="008F5B76"/>
    <w:rsid w:val="00904283"/>
    <w:rsid w:val="009604A4"/>
    <w:rsid w:val="00971844"/>
    <w:rsid w:val="00974CB2"/>
    <w:rsid w:val="00992A99"/>
    <w:rsid w:val="009947D0"/>
    <w:rsid w:val="009A3519"/>
    <w:rsid w:val="009C5514"/>
    <w:rsid w:val="009D2ECF"/>
    <w:rsid w:val="009D39E3"/>
    <w:rsid w:val="009E7FCB"/>
    <w:rsid w:val="009F57A4"/>
    <w:rsid w:val="00A14342"/>
    <w:rsid w:val="00A31010"/>
    <w:rsid w:val="00A32E11"/>
    <w:rsid w:val="00A462DF"/>
    <w:rsid w:val="00A66E70"/>
    <w:rsid w:val="00A902C4"/>
    <w:rsid w:val="00AB1973"/>
    <w:rsid w:val="00AB202C"/>
    <w:rsid w:val="00AB53F1"/>
    <w:rsid w:val="00AC243A"/>
    <w:rsid w:val="00AE4089"/>
    <w:rsid w:val="00AF66A0"/>
    <w:rsid w:val="00B029EA"/>
    <w:rsid w:val="00B11F5A"/>
    <w:rsid w:val="00B53607"/>
    <w:rsid w:val="00B55AC5"/>
    <w:rsid w:val="00B56776"/>
    <w:rsid w:val="00B71632"/>
    <w:rsid w:val="00B757B2"/>
    <w:rsid w:val="00B761FC"/>
    <w:rsid w:val="00B76F15"/>
    <w:rsid w:val="00B9790B"/>
    <w:rsid w:val="00BF2E37"/>
    <w:rsid w:val="00C53A81"/>
    <w:rsid w:val="00C55D86"/>
    <w:rsid w:val="00C84B68"/>
    <w:rsid w:val="00C8679B"/>
    <w:rsid w:val="00C875A2"/>
    <w:rsid w:val="00CA03C1"/>
    <w:rsid w:val="00CA6BA8"/>
    <w:rsid w:val="00CB3A7C"/>
    <w:rsid w:val="00CB6F53"/>
    <w:rsid w:val="00CD3313"/>
    <w:rsid w:val="00CE1358"/>
    <w:rsid w:val="00CE4AF8"/>
    <w:rsid w:val="00CF504B"/>
    <w:rsid w:val="00D37CF5"/>
    <w:rsid w:val="00D561AE"/>
    <w:rsid w:val="00D61F74"/>
    <w:rsid w:val="00D633B4"/>
    <w:rsid w:val="00DA19F3"/>
    <w:rsid w:val="00DB63E9"/>
    <w:rsid w:val="00DC1593"/>
    <w:rsid w:val="00DC5A3C"/>
    <w:rsid w:val="00DC5B58"/>
    <w:rsid w:val="00DE79D0"/>
    <w:rsid w:val="00E220D8"/>
    <w:rsid w:val="00E35AAB"/>
    <w:rsid w:val="00E41375"/>
    <w:rsid w:val="00E44D37"/>
    <w:rsid w:val="00E67B05"/>
    <w:rsid w:val="00E7469A"/>
    <w:rsid w:val="00EA1147"/>
    <w:rsid w:val="00EC4273"/>
    <w:rsid w:val="00EF3BA9"/>
    <w:rsid w:val="00F250A5"/>
    <w:rsid w:val="00F30DB6"/>
    <w:rsid w:val="00F30F5C"/>
    <w:rsid w:val="00F31EB4"/>
    <w:rsid w:val="00F3247C"/>
    <w:rsid w:val="00F34EA8"/>
    <w:rsid w:val="00F4201D"/>
    <w:rsid w:val="00F529D4"/>
    <w:rsid w:val="00F560D6"/>
    <w:rsid w:val="00F632F1"/>
    <w:rsid w:val="00F726D9"/>
    <w:rsid w:val="00F93C3B"/>
    <w:rsid w:val="00F95C97"/>
    <w:rsid w:val="00FA08C2"/>
    <w:rsid w:val="00FC1403"/>
    <w:rsid w:val="00FD4111"/>
    <w:rsid w:val="00FD5FBB"/>
    <w:rsid w:val="00FE72F4"/>
    <w:rsid w:val="00FF066E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B9815"/>
  <w15:docId w15:val="{E54C0D6B-89EE-8442-AFB1-73C0F0FA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</w:tabs>
      <w:jc w:val="center"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</w:tabs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</w:tabs>
      <w:spacing w:before="120" w:after="24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rFonts w:ascii="Times New Roman" w:hAnsi="Times New Roman"/>
      <w:b/>
      <w:sz w:val="26"/>
      <w:u w:val="single"/>
    </w:rPr>
  </w:style>
  <w:style w:type="paragraph" w:styleId="Header">
    <w:name w:val="header"/>
    <w:basedOn w:val="Normal"/>
  </w:style>
  <w:style w:type="paragraph" w:styleId="EnvelopeAddress">
    <w:name w:val="envelope address"/>
    <w:basedOn w:val="Normal"/>
    <w:pPr>
      <w:framePr w:w="7920" w:wrap="around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keepNext/>
      <w:spacing w:after="240"/>
      <w:ind w:left="2160"/>
    </w:pPr>
    <w:rPr>
      <w:sz w:val="24"/>
    </w:rPr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spacing w:val="-3"/>
      <w:sz w:val="24"/>
    </w:rPr>
  </w:style>
  <w:style w:type="paragraph" w:styleId="BodyTextIndent2">
    <w:name w:val="Body Text Indent 2"/>
    <w:basedOn w:val="Normal"/>
    <w:pPr>
      <w:spacing w:after="240"/>
      <w:ind w:left="720"/>
    </w:pPr>
    <w:rPr>
      <w:sz w:val="24"/>
    </w:rPr>
  </w:style>
  <w:style w:type="paragraph" w:styleId="BodyTextIndent3">
    <w:name w:val="Body Text Indent 3"/>
    <w:basedOn w:val="Normal"/>
    <w:pPr>
      <w:ind w:left="1440" w:hanging="720"/>
    </w:pPr>
    <w:rPr>
      <w:sz w:val="24"/>
    </w:rPr>
  </w:style>
  <w:style w:type="paragraph" w:styleId="BlockText">
    <w:name w:val="Block Text"/>
    <w:basedOn w:val="Normal"/>
    <w:pPr>
      <w:tabs>
        <w:tab w:val="left" w:pos="-504"/>
        <w:tab w:val="left" w:pos="216"/>
        <w:tab w:val="left" w:pos="540"/>
        <w:tab w:val="left" w:pos="936"/>
        <w:tab w:val="left" w:pos="1310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  <w:tab w:val="left" w:pos="8856"/>
        <w:tab w:val="left" w:pos="9576"/>
        <w:tab w:val="left" w:pos="10296"/>
        <w:tab w:val="left" w:pos="11016"/>
        <w:tab w:val="left" w:pos="11736"/>
        <w:tab w:val="left" w:pos="12456"/>
        <w:tab w:val="left" w:pos="13176"/>
        <w:tab w:val="left" w:pos="13896"/>
        <w:tab w:val="left" w:pos="14616"/>
        <w:tab w:val="left" w:pos="15336"/>
        <w:tab w:val="left" w:pos="16056"/>
        <w:tab w:val="left" w:pos="16776"/>
        <w:tab w:val="left" w:pos="17496"/>
        <w:tab w:val="left" w:pos="18216"/>
        <w:tab w:val="left" w:pos="18936"/>
      </w:tabs>
      <w:suppressAutoHyphens/>
      <w:ind w:left="547" w:right="-180" w:hanging="547"/>
      <w:jc w:val="both"/>
    </w:pPr>
    <w:rPr>
      <w:spacing w:val="-3"/>
      <w:sz w:val="24"/>
    </w:rPr>
  </w:style>
  <w:style w:type="character" w:styleId="Hyperlink">
    <w:name w:val="Hyperlink"/>
    <w:rsid w:val="006A6348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553466"/>
    <w:pPr>
      <w:keepNext/>
      <w:autoSpaceDE w:val="0"/>
      <w:autoSpaceDN w:val="0"/>
      <w:spacing w:before="360" w:after="120"/>
      <w:outlineLvl w:val="1"/>
    </w:pPr>
    <w:rPr>
      <w:rFonts w:ascii="Arial" w:hAnsi="Arial"/>
      <w:b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553466"/>
    <w:rPr>
      <w:rFonts w:ascii="Arial" w:hAnsi="Arial"/>
      <w:b/>
      <w:sz w:val="22"/>
      <w:szCs w:val="24"/>
    </w:rPr>
  </w:style>
  <w:style w:type="character" w:customStyle="1" w:styleId="apple-converted-space">
    <w:name w:val="apple-converted-space"/>
    <w:basedOn w:val="DefaultParagraphFont"/>
    <w:rsid w:val="003931D8"/>
  </w:style>
  <w:style w:type="character" w:styleId="Emphasis">
    <w:name w:val="Emphasis"/>
    <w:basedOn w:val="DefaultParagraphFont"/>
    <w:uiPriority w:val="20"/>
    <w:qFormat/>
    <w:rsid w:val="003931D8"/>
    <w:rPr>
      <w:i/>
      <w:iCs/>
    </w:rPr>
  </w:style>
  <w:style w:type="character" w:customStyle="1" w:styleId="al-author-name">
    <w:name w:val="al-author-name"/>
    <w:basedOn w:val="DefaultParagraphFont"/>
    <w:rsid w:val="003931D8"/>
  </w:style>
  <w:style w:type="character" w:styleId="FollowedHyperlink">
    <w:name w:val="FollowedHyperlink"/>
    <w:basedOn w:val="DefaultParagraphFont"/>
    <w:rsid w:val="003931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916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8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3821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299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93/ppar/prx0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F6D10D-0ACC-034A-AE4E-EB12F0A2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5937</Words>
  <Characters>33842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EXECUTIVE SUMMARY</vt:lpstr>
    </vt:vector>
  </TitlesOfParts>
  <Company> </Company>
  <LinksUpToDate>false</LinksUpToDate>
  <CharactersWithSpaces>39700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EXECUTIVE SUMMARY</dc:title>
  <dc:subject/>
  <dc:creator>CHICAGO</dc:creator>
  <cp:keywords/>
  <dc:description/>
  <cp:lastModifiedBy>Microsoft Office User</cp:lastModifiedBy>
  <cp:revision>3</cp:revision>
  <cp:lastPrinted>2013-05-12T13:47:00Z</cp:lastPrinted>
  <dcterms:created xsi:type="dcterms:W3CDTF">2019-08-10T04:00:00Z</dcterms:created>
  <dcterms:modified xsi:type="dcterms:W3CDTF">2019-08-10T04:02:00Z</dcterms:modified>
</cp:coreProperties>
</file>